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CE101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CE101B" w:rsidRDefault="0058726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CE101B" w:rsidRDefault="00587264" w:rsidP="005C491E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琼脂糖凝胶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DNA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回收试剂盒</w:t>
      </w:r>
    </w:p>
    <w:p w:rsidR="00CE101B" w:rsidRDefault="00587264" w:rsidP="005C491E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（离心柱型）</w:t>
      </w:r>
    </w:p>
    <w:p w:rsidR="00CE101B" w:rsidRDefault="00587264" w:rsidP="005C491E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DP101A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25T   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CE101B" w:rsidRDefault="0058726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CE101B" w:rsidRDefault="00587264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可以高效、专一结合的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硅基质材料和独特的缓冲液系统，从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或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TBE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琼脂糖凝胶上回收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片段，同时除去蛋白质、其他有机化合物、无机盐离子及寡核苷酸引物等杂质。使用本试剂盒回收的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可适用于各种常规操作，包括酶切、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PCR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、测序、文库筛选、连接和转化等试验。</w:t>
      </w:r>
    </w:p>
    <w:p w:rsidR="00CE101B" w:rsidRDefault="0058726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9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4246"/>
        <w:gridCol w:w="2500"/>
      </w:tblGrid>
      <w:tr w:rsidR="00CE101B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DP101A-01</w:t>
            </w:r>
            <w:r>
              <w:rPr>
                <w:rFonts w:ascii="Times New Roman" w:eastAsia="微软雅黑" w:hAnsi="Times New Roman" w:cs="Times New Roman"/>
                <w:sz w:val="24"/>
              </w:rPr>
              <w:t>（</w:t>
            </w: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T</w:t>
            </w:r>
            <w:r>
              <w:rPr>
                <w:rFonts w:ascii="Times New Roman" w:eastAsia="微软雅黑" w:hAnsi="Times New Roman" w:cs="Times New Roman"/>
                <w:sz w:val="24"/>
              </w:rPr>
              <w:t>）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CE101B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溶胶液</w:t>
            </w:r>
          </w:p>
        </w:tc>
        <w:tc>
          <w:tcPr>
            <w:tcW w:w="2131" w:type="pct"/>
            <w:tcBorders>
              <w:tl2br w:val="nil"/>
              <w:tr2bl w:val="nil"/>
            </w:tcBorders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mL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CE101B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漂洗液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7.5</w:t>
            </w:r>
            <w:r>
              <w:rPr>
                <w:rFonts w:ascii="Times New Roman" w:eastAsia="微软雅黑" w:hAnsi="Times New Roman" w:cs="Times New Roman"/>
                <w:sz w:val="24"/>
              </w:rPr>
              <w:t>mL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CE101B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7.5</w:t>
            </w:r>
            <w:r>
              <w:rPr>
                <w:rFonts w:ascii="Times New Roman" w:eastAsia="微软雅黑" w:hAnsi="Times New Roman" w:cs="Times New Roman"/>
                <w:sz w:val="24"/>
              </w:rPr>
              <w:t>mL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CE101B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吸附柱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个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CE101B">
        <w:tc>
          <w:tcPr>
            <w:tcW w:w="1613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收集管</w:t>
            </w:r>
          </w:p>
        </w:tc>
        <w:tc>
          <w:tcPr>
            <w:tcW w:w="2131" w:type="pct"/>
            <w:tcBorders>
              <w:tl2br w:val="nil"/>
              <w:tr2bl w:val="nil"/>
            </w:tcBorders>
            <w:vAlign w:val="center"/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25</w:t>
            </w:r>
            <w:r>
              <w:rPr>
                <w:rFonts w:ascii="Times New Roman" w:eastAsia="微软雅黑" w:hAnsi="Times New Roman" w:cs="Times New Roman"/>
                <w:sz w:val="24"/>
              </w:rPr>
              <w:t>个</w:t>
            </w:r>
          </w:p>
        </w:tc>
        <w:tc>
          <w:tcPr>
            <w:tcW w:w="1254" w:type="pct"/>
            <w:tcBorders>
              <w:tl2br w:val="nil"/>
              <w:tr2bl w:val="nil"/>
            </w:tcBorders>
          </w:tcPr>
          <w:p w:rsidR="00CE101B" w:rsidRDefault="0058726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</w:tbl>
    <w:p w:rsidR="00CE101B" w:rsidRDefault="0058726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CE101B" w:rsidRDefault="00587264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该试剂盒置于室温（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15-25℃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）干燥条件下，可保存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个月，更长时间的保存可置于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2-8℃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保存条件下，若溶液产生沉淀，使用前应将试剂盒内的溶液在室温放置一段时间，必要时可在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，以溶解沉淀。</w:t>
      </w:r>
    </w:p>
    <w:p w:rsidR="00CE101B" w:rsidRDefault="00587264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琼脂糖凝胶电泳后，将单一的目的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条带从琼脂糖凝胶中切下（尽量切除多余部分），放入干净的离心管中，称取重量。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向胶块中加入等体积溶胶液（如果凝胶重为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0.1g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，其体积可视为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，则加入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溶胶液），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水浴放置，期间不断温和地上下翻转离心管，以确保胶块充分溶解。如果还有未溶的胶块，可继续放置几分钟或再补加溶胶液直至胶块完全溶解。（若胶块的体积过大，可事先将胶块切成碎块）</w:t>
      </w:r>
    </w:p>
    <w:p w:rsidR="00CE101B" w:rsidRDefault="00587264">
      <w:pPr>
        <w:widowControl/>
        <w:spacing w:line="400" w:lineRule="exact"/>
        <w:ind w:firstLineChars="200" w:firstLine="482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的小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片段时，建议在加入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液完全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溶胶以后，再加入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1/2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胶块体积的异丙醇以提高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片段回收率；胶块完全溶解后，最好将胶溶液温度降至室温再上柱，因为吸附柱在较高温度时结合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的能力较弱。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将上一步所得溶液加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入一个吸附柱中（吸附柱放入收集管中），室温放置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，倒掉收集管中的废液，将吸附柱重新放入收集管中。</w:t>
      </w:r>
    </w:p>
    <w:p w:rsidR="00CE101B" w:rsidRDefault="00587264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lastRenderedPageBreak/>
        <w:t>注意：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吸附柱的容积为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，如果样品体积大于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800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可以分批加入。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向吸附柱中加入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600µL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漂洗液（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使用前请先检查是否已加入无水乙醇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），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30-60sec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，弃废液，将吸附柱放入收集管中。</w:t>
      </w:r>
    </w:p>
    <w:p w:rsidR="00CE101B" w:rsidRDefault="00587264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注意：如果回收的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片段是用于盐敏感的实验，例如平末端连接实验或直接测序，建议加入漂洗液后静置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2-5min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再离心。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重复操作步骤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。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将吸附柱放入收集管中，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，尽量除尽漂洗液。将吸附柱置于室温放置数分钟，彻底晾干，防止残留的漂洗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液影响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后续实验。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将吸附柱放入一个干净的离心管中，向吸附膜中央悬空滴加适量洗脱液，室温放置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CE101B" w:rsidRDefault="00587264">
      <w:pPr>
        <w:widowControl/>
        <w:spacing w:line="40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注意：</w:t>
      </w:r>
    </w:p>
    <w:p w:rsidR="00CE101B" w:rsidRDefault="00587264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了增加回收效率，可将得到的洗脱液重新加入吸附柱中，室温放置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12000rpm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再次离心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2min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收集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溶液。</w:t>
      </w:r>
    </w:p>
    <w:p w:rsidR="00CE101B" w:rsidRDefault="00587264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洗脱缓冲液体积应不少于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，体积过小影响回收效率。</w:t>
      </w:r>
    </w:p>
    <w:p w:rsidR="00CE101B" w:rsidRDefault="00587264">
      <w:pPr>
        <w:widowControl/>
        <w:numPr>
          <w:ilvl w:val="0"/>
          <w:numId w:val="2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洗脱液的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值对于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洗脱效率有很大影响，若用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ddH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bscript"/>
          <w:lang w:bidi="ar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O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做洗脱液应保证其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pH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值在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7.0-8.5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之间。</w:t>
      </w:r>
    </w:p>
    <w:p w:rsidR="00CE101B" w:rsidRDefault="00587264">
      <w:pPr>
        <w:widowControl/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产物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保存。</w:t>
      </w:r>
    </w:p>
    <w:p w:rsidR="00CE101B" w:rsidRDefault="00587264" w:rsidP="005C491E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</w:t>
      </w:r>
      <w:proofErr w:type="gramStart"/>
      <w:r>
        <w:rPr>
          <w:rFonts w:ascii="Times New Roman" w:hAnsi="Times New Roman" w:cs="Times New Roman"/>
          <w:b/>
          <w:sz w:val="24"/>
        </w:rPr>
        <w:t>此注意</w:t>
      </w:r>
      <w:proofErr w:type="gramEnd"/>
      <w:r>
        <w:rPr>
          <w:rFonts w:ascii="Times New Roman" w:hAnsi="Times New Roman" w:cs="Times New Roman"/>
          <w:b/>
          <w:sz w:val="24"/>
        </w:rPr>
        <w:t>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CE101B" w:rsidRDefault="00587264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电泳前最好更换成新的电泳缓冲液，如下一步实验要求较高，则应尽量使用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TAE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电泳缓冲液，以免影响电泳和回收效果。</w:t>
      </w:r>
    </w:p>
    <w:p w:rsidR="00CE101B" w:rsidRDefault="00587264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如溶液产生沉淀，使用前应将试剂盒内的溶液在室温放置一段时间，必要时可在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37℃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水浴中预热适当时间，以溶解沉淀。</w:t>
      </w:r>
    </w:p>
    <w:p w:rsidR="00CE101B" w:rsidRDefault="00587264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本试剂盒为保证回收效率及纯度，建议琼脂糖凝胶电泳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时上样体积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不低于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；切胶时，紫外照射时间应尽量短，以免对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造成损伤。</w:t>
      </w:r>
    </w:p>
    <w:p w:rsidR="00CE101B" w:rsidRDefault="00587264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当回收片段过小或过大、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琼脂糖凝胶电泳上样体积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低于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50µL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时，建议选择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DP101B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；回收小于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100bp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和大于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10kb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的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片段时，应加大溶胶液的体积，延长吸附和洗脱的时间。</w:t>
      </w:r>
    </w:p>
    <w:p w:rsidR="00CE101B" w:rsidRDefault="00587264">
      <w:pPr>
        <w:widowControl/>
        <w:numPr>
          <w:ilvl w:val="0"/>
          <w:numId w:val="3"/>
        </w:numPr>
        <w:spacing w:line="400" w:lineRule="exact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回收率与初始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DNA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量和洗脱体积有关，初始量越少、洗脱体积越小，回收率越低。</w:t>
      </w:r>
    </w:p>
    <w:sectPr w:rsidR="00CE101B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64" w:rsidRDefault="00587264">
      <w:r>
        <w:separator/>
      </w:r>
    </w:p>
  </w:endnote>
  <w:endnote w:type="continuationSeparator" w:id="0">
    <w:p w:rsidR="00587264" w:rsidRDefault="0058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64" w:rsidRDefault="00587264">
      <w:r>
        <w:separator/>
      </w:r>
    </w:p>
  </w:footnote>
  <w:footnote w:type="continuationSeparator" w:id="0">
    <w:p w:rsidR="00587264" w:rsidRDefault="00587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1B" w:rsidRDefault="00587264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804368"/>
    <w:multiLevelType w:val="singleLevel"/>
    <w:tmpl w:val="DE804368"/>
    <w:lvl w:ilvl="0">
      <w:start w:val="1"/>
      <w:numFmt w:val="decimal"/>
      <w:suff w:val="space"/>
      <w:lvlText w:val="%1."/>
      <w:lvlJc w:val="left"/>
    </w:lvl>
  </w:abstractNum>
  <w:abstractNum w:abstractNumId="1">
    <w:nsid w:val="E0E3DE3B"/>
    <w:multiLevelType w:val="singleLevel"/>
    <w:tmpl w:val="E0E3DE3B"/>
    <w:lvl w:ilvl="0">
      <w:start w:val="1"/>
      <w:numFmt w:val="decimal"/>
      <w:suff w:val="space"/>
      <w:lvlText w:val="%1."/>
      <w:lvlJc w:val="left"/>
    </w:lvl>
  </w:abstractNum>
  <w:abstractNum w:abstractNumId="2">
    <w:nsid w:val="E2EE5AEF"/>
    <w:multiLevelType w:val="singleLevel"/>
    <w:tmpl w:val="E2EE5AEF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CE101B"/>
    <w:rsid w:val="000A71EE"/>
    <w:rsid w:val="00587264"/>
    <w:rsid w:val="005C491E"/>
    <w:rsid w:val="00CE101B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EF7A7A"/>
    <w:rsid w:val="1F320CD8"/>
    <w:rsid w:val="1FF63B2C"/>
    <w:rsid w:val="202478AD"/>
    <w:rsid w:val="206B22C8"/>
    <w:rsid w:val="21A00317"/>
    <w:rsid w:val="22556D6A"/>
    <w:rsid w:val="2299776C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EF86527"/>
    <w:rsid w:val="3F435BC1"/>
    <w:rsid w:val="3FD71FD3"/>
    <w:rsid w:val="3FDD2148"/>
    <w:rsid w:val="40787B48"/>
    <w:rsid w:val="408B354F"/>
    <w:rsid w:val="438F528D"/>
    <w:rsid w:val="448B4882"/>
    <w:rsid w:val="46CF3E1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0AF0E0C"/>
    <w:rsid w:val="519D1BB8"/>
    <w:rsid w:val="51DD405E"/>
    <w:rsid w:val="53277CA7"/>
    <w:rsid w:val="542B4307"/>
    <w:rsid w:val="54710F99"/>
    <w:rsid w:val="54B94DA4"/>
    <w:rsid w:val="55BA31FE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AA1720A"/>
    <w:rsid w:val="6AB017E7"/>
    <w:rsid w:val="6D415D18"/>
    <w:rsid w:val="6DB723DB"/>
    <w:rsid w:val="6E6D05A9"/>
    <w:rsid w:val="6EF566F9"/>
    <w:rsid w:val="6F3D4C92"/>
    <w:rsid w:val="6FEC0A99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717708D4E1954045A71D172EEB2C8836</vt:lpwstr>
  </property>
</Properties>
</file>