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0F43AF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0F43AF" w:rsidRDefault="006F5DB7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0F43AF" w:rsidRDefault="006F5DB7" w:rsidP="00BE6BB6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总</w:t>
      </w: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DNA/RNA</w:t>
      </w: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提取试剂盒</w:t>
      </w:r>
    </w:p>
    <w:p w:rsidR="000F43AF" w:rsidRDefault="006F5DB7" w:rsidP="00BE6BB6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bCs/>
          <w:sz w:val="30"/>
          <w:szCs w:val="30"/>
        </w:rPr>
        <w:t>（柱提法）</w:t>
      </w:r>
    </w:p>
    <w:p w:rsidR="000F43AF" w:rsidRDefault="006F5DB7" w:rsidP="00BE6BB6">
      <w:pPr>
        <w:spacing w:beforeLines="50" w:before="156" w:afterLines="50" w:after="156" w:line="44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DP201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25T/50T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保存：室温</w:t>
      </w:r>
    </w:p>
    <w:p w:rsidR="000F43AF" w:rsidRDefault="006F5DB7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产品原理：</w:t>
      </w:r>
    </w:p>
    <w:p w:rsidR="000F43AF" w:rsidRDefault="006F5DB7">
      <w:p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总</w:t>
      </w:r>
      <w:r>
        <w:rPr>
          <w:rFonts w:ascii="Times New Roman" w:hAnsi="Times New Roman" w:cs="Times New Roman"/>
          <w:sz w:val="24"/>
        </w:rPr>
        <w:t>DNA/RNA</w:t>
      </w:r>
      <w:r>
        <w:rPr>
          <w:rFonts w:ascii="Times New Roman" w:hAnsi="Times New Roman" w:cs="Times New Roman"/>
          <w:sz w:val="24"/>
        </w:rPr>
        <w:t>提取试剂盒基于硅胶柱纯化方式。样品在裂解液的作用下裂解，将核酸释放到裂解液中。核酸在高盐的环境下通过硅胶柱时将被吸附在硅胶柱的膜上，而蛋白质则不被吸附而去除。吸附了核酸的滤膜经洗涤去除残留的蛋白质和盐，最后可以用</w:t>
      </w:r>
      <w:r>
        <w:rPr>
          <w:rFonts w:ascii="Times New Roman" w:hAnsi="Times New Roman" w:cs="Times New Roman"/>
          <w:sz w:val="24"/>
        </w:rPr>
        <w:t>DEPC</w:t>
      </w:r>
      <w:r>
        <w:rPr>
          <w:rFonts w:ascii="Times New Roman" w:hAnsi="Times New Roman" w:cs="Times New Roman"/>
          <w:sz w:val="24"/>
        </w:rPr>
        <w:t>处理水洗脱滤膜上吸附的核酸，得到的核酸纯度高，可直接用于各种下游实验。</w:t>
      </w:r>
    </w:p>
    <w:p w:rsidR="000F43AF" w:rsidRDefault="006F5DB7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产品说明：</w:t>
      </w:r>
    </w:p>
    <w:p w:rsidR="000F43AF" w:rsidRDefault="006F5DB7">
      <w:p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总</w:t>
      </w:r>
      <w:r>
        <w:rPr>
          <w:rFonts w:ascii="Times New Roman" w:hAnsi="Times New Roman" w:cs="Times New Roman"/>
          <w:sz w:val="24"/>
        </w:rPr>
        <w:t>DNA/RNA</w:t>
      </w:r>
      <w:r>
        <w:rPr>
          <w:rFonts w:ascii="Times New Roman" w:hAnsi="Times New Roman" w:cs="Times New Roman"/>
          <w:sz w:val="24"/>
        </w:rPr>
        <w:t>提取试剂盒适合于快速从组织、血液、分泌物、排泄物等样品中提取高纯度的包含病毒、细菌及寄生虫等生物的总核酸。试剂盒基于硅胶柱纯化技术，提取过程中无需使用有毒的酚氯仿抽提，也无需进</w:t>
      </w:r>
      <w:r>
        <w:rPr>
          <w:rFonts w:ascii="Times New Roman" w:hAnsi="Times New Roman" w:cs="Times New Roman"/>
          <w:sz w:val="24"/>
        </w:rPr>
        <w:t>行耗时的醇类沉淀，获得的核酸可直接用于</w:t>
      </w:r>
      <w:r>
        <w:rPr>
          <w:rFonts w:ascii="Times New Roman" w:hAnsi="Times New Roman" w:cs="Times New Roman"/>
          <w:sz w:val="24"/>
        </w:rPr>
        <w:t>PCR/RT-PCR</w:t>
      </w:r>
      <w:r>
        <w:rPr>
          <w:rFonts w:ascii="Times New Roman" w:hAnsi="Times New Roman" w:cs="Times New Roman"/>
          <w:sz w:val="24"/>
        </w:rPr>
        <w:t>、</w:t>
      </w:r>
      <w:proofErr w:type="spellStart"/>
      <w:r>
        <w:rPr>
          <w:rFonts w:ascii="Times New Roman" w:hAnsi="Times New Roman" w:cs="Times New Roman"/>
          <w:sz w:val="24"/>
        </w:rPr>
        <w:t>Sorthern</w:t>
      </w:r>
      <w:proofErr w:type="spellEnd"/>
      <w:r>
        <w:rPr>
          <w:rFonts w:ascii="Times New Roman" w:hAnsi="Times New Roman" w:cs="Times New Roman"/>
          <w:sz w:val="24"/>
        </w:rPr>
        <w:t>杂交</w:t>
      </w:r>
      <w:r>
        <w:rPr>
          <w:rFonts w:ascii="Times New Roman" w:hAnsi="Times New Roman" w:cs="Times New Roman"/>
          <w:sz w:val="24"/>
        </w:rPr>
        <w:t>/Northern</w:t>
      </w:r>
      <w:r>
        <w:rPr>
          <w:rFonts w:ascii="Times New Roman" w:hAnsi="Times New Roman" w:cs="Times New Roman"/>
          <w:sz w:val="24"/>
        </w:rPr>
        <w:t>杂交、以及</w:t>
      </w:r>
      <w:r>
        <w:rPr>
          <w:rFonts w:ascii="Times New Roman" w:hAnsi="Times New Roman" w:cs="Times New Roman"/>
          <w:sz w:val="24"/>
        </w:rPr>
        <w:t>LAMP/RT-LAMP</w:t>
      </w:r>
      <w:r>
        <w:rPr>
          <w:rFonts w:ascii="Times New Roman" w:hAnsi="Times New Roman" w:cs="Times New Roman"/>
          <w:sz w:val="24"/>
        </w:rPr>
        <w:t>等系列下游实验。</w:t>
      </w:r>
    </w:p>
    <w:p w:rsidR="000F43AF" w:rsidRDefault="006F5DB7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2597"/>
        <w:gridCol w:w="2598"/>
        <w:gridCol w:w="1634"/>
      </w:tblGrid>
      <w:tr w:rsidR="000F43AF">
        <w:tc>
          <w:tcPr>
            <w:tcW w:w="1569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DP201-01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DP201-02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50T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821" w:type="pct"/>
            <w:tcBorders>
              <w:tl2br w:val="nil"/>
              <w:tr2bl w:val="nil"/>
            </w:tcBorders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保存温度</w:t>
            </w:r>
          </w:p>
        </w:tc>
      </w:tr>
      <w:tr w:rsidR="000F43AF">
        <w:tc>
          <w:tcPr>
            <w:tcW w:w="1569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裂解液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15</w:t>
            </w:r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30</w:t>
            </w:r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</w:p>
        </w:tc>
        <w:tc>
          <w:tcPr>
            <w:tcW w:w="821" w:type="pct"/>
            <w:tcBorders>
              <w:tl2br w:val="nil"/>
              <w:tr2bl w:val="nil"/>
            </w:tcBorders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0F43AF">
        <w:tc>
          <w:tcPr>
            <w:tcW w:w="1569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洗涤</w:t>
            </w:r>
            <w:r>
              <w:rPr>
                <w:rFonts w:ascii="Times New Roman" w:eastAsia="宋体" w:hAnsi="Times New Roman" w:cs="Times New Roman"/>
                <w:sz w:val="24"/>
              </w:rPr>
              <w:t>液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</w:p>
        </w:tc>
        <w:tc>
          <w:tcPr>
            <w:tcW w:w="821" w:type="pct"/>
            <w:tcBorders>
              <w:tl2br w:val="nil"/>
              <w:tr2bl w:val="nil"/>
            </w:tcBorders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0F43AF">
        <w:tc>
          <w:tcPr>
            <w:tcW w:w="1569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洗脱液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</w:p>
        </w:tc>
        <w:tc>
          <w:tcPr>
            <w:tcW w:w="821" w:type="pct"/>
            <w:tcBorders>
              <w:tl2br w:val="nil"/>
              <w:tr2bl w:val="nil"/>
            </w:tcBorders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0F43AF">
        <w:tc>
          <w:tcPr>
            <w:tcW w:w="1569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吸附柱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</w:rPr>
              <w:t>管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821" w:type="pct"/>
            <w:tcBorders>
              <w:tl2br w:val="nil"/>
              <w:tr2bl w:val="nil"/>
            </w:tcBorders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0F43AF">
        <w:tc>
          <w:tcPr>
            <w:tcW w:w="1569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收集管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B</w:t>
            </w:r>
            <w:r>
              <w:rPr>
                <w:rFonts w:ascii="Times New Roman" w:eastAsia="宋体" w:hAnsi="Times New Roman" w:cs="Times New Roman"/>
                <w:sz w:val="24"/>
              </w:rPr>
              <w:t>管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25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vAlign w:val="center"/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821" w:type="pct"/>
            <w:tcBorders>
              <w:tl2br w:val="nil"/>
              <w:tr2bl w:val="nil"/>
            </w:tcBorders>
          </w:tcPr>
          <w:p w:rsidR="000F43AF" w:rsidRDefault="006F5DB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</w:tbl>
    <w:p w:rsidR="000F43AF" w:rsidRDefault="006F5DB7">
      <w:pPr>
        <w:spacing w:line="480" w:lineRule="exact"/>
        <w:jc w:val="left"/>
        <w:rPr>
          <w:rFonts w:ascii="Times New Roman" w:eastAsia="微软雅黑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注意：洗涤液在初次使用前加入无水乙醇</w:t>
      </w:r>
      <w:r>
        <w:rPr>
          <w:rFonts w:ascii="Times New Roman" w:hAnsi="Times New Roman" w:cs="Times New Roman"/>
          <w:b/>
          <w:bCs/>
          <w:sz w:val="24"/>
        </w:rPr>
        <w:t>（</w:t>
      </w:r>
      <w:r>
        <w:rPr>
          <w:rFonts w:ascii="Times New Roman" w:hAnsi="Times New Roman" w:cs="Times New Roman"/>
          <w:b/>
          <w:bCs/>
          <w:sz w:val="24"/>
        </w:rPr>
        <w:t>25T</w:t>
      </w:r>
      <w:r>
        <w:rPr>
          <w:rFonts w:ascii="Times New Roman" w:hAnsi="Times New Roman" w:cs="Times New Roman"/>
          <w:b/>
          <w:bCs/>
          <w:sz w:val="24"/>
        </w:rPr>
        <w:t>加入</w:t>
      </w:r>
      <w:r>
        <w:rPr>
          <w:rFonts w:ascii="Times New Roman" w:hAnsi="Times New Roman" w:cs="Times New Roman"/>
          <w:b/>
          <w:bCs/>
          <w:sz w:val="24"/>
        </w:rPr>
        <w:t>20</w:t>
      </w:r>
      <w:r>
        <w:rPr>
          <w:rFonts w:ascii="Times New Roman" w:hAnsi="Times New Roman" w:cs="Times New Roman"/>
          <w:b/>
          <w:bCs/>
          <w:sz w:val="24"/>
        </w:rPr>
        <w:t>mL</w:t>
      </w:r>
      <w:r>
        <w:rPr>
          <w:rFonts w:ascii="Times New Roman" w:hAnsi="Times New Roman" w:cs="Times New Roman"/>
          <w:b/>
          <w:bCs/>
          <w:sz w:val="24"/>
        </w:rPr>
        <w:t>，</w:t>
      </w:r>
      <w:r>
        <w:rPr>
          <w:rFonts w:ascii="Times New Roman" w:hAnsi="Times New Roman" w:cs="Times New Roman"/>
          <w:b/>
          <w:bCs/>
          <w:sz w:val="24"/>
        </w:rPr>
        <w:t>50T</w:t>
      </w:r>
      <w:r>
        <w:rPr>
          <w:rFonts w:ascii="Times New Roman" w:hAnsi="Times New Roman" w:cs="Times New Roman"/>
          <w:b/>
          <w:bCs/>
          <w:sz w:val="24"/>
        </w:rPr>
        <w:t>加入</w:t>
      </w:r>
      <w:r>
        <w:rPr>
          <w:rFonts w:ascii="Times New Roman" w:hAnsi="Times New Roman" w:cs="Times New Roman"/>
          <w:b/>
          <w:bCs/>
          <w:sz w:val="24"/>
        </w:rPr>
        <w:t>40mL</w:t>
      </w:r>
      <w:r>
        <w:rPr>
          <w:rFonts w:ascii="Times New Roman" w:hAnsi="Times New Roman" w:cs="Times New Roman"/>
          <w:b/>
          <w:bCs/>
          <w:sz w:val="24"/>
        </w:rPr>
        <w:t>）</w:t>
      </w:r>
      <w:r>
        <w:rPr>
          <w:rFonts w:ascii="Times New Roman" w:hAnsi="Times New Roman" w:cs="Times New Roman"/>
          <w:b/>
          <w:bCs/>
          <w:sz w:val="24"/>
        </w:rPr>
        <w:t>，于室温保存。</w:t>
      </w:r>
    </w:p>
    <w:p w:rsidR="000F43AF" w:rsidRDefault="006F5DB7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0F43AF" w:rsidRDefault="006F5DB7">
      <w:p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该试剂盒置于室温（</w:t>
      </w:r>
      <w:r>
        <w:rPr>
          <w:rFonts w:ascii="Times New Roman" w:hAnsi="Times New Roman" w:cs="Times New Roman"/>
          <w:sz w:val="24"/>
        </w:rPr>
        <w:t>15-25℃</w:t>
      </w:r>
      <w:r>
        <w:rPr>
          <w:rFonts w:ascii="Times New Roman" w:hAnsi="Times New Roman" w:cs="Times New Roman"/>
          <w:sz w:val="24"/>
        </w:rPr>
        <w:t>）干燥条件下，可保存</w:t>
      </w: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个月。长期保存时需置于</w:t>
      </w:r>
      <w:r>
        <w:rPr>
          <w:rFonts w:ascii="Times New Roman" w:hAnsi="Times New Roman" w:cs="Times New Roman"/>
          <w:sz w:val="24"/>
        </w:rPr>
        <w:t>2-8℃</w:t>
      </w:r>
      <w:r>
        <w:rPr>
          <w:rFonts w:ascii="Times New Roman" w:hAnsi="Times New Roman" w:cs="Times New Roman"/>
          <w:sz w:val="24"/>
        </w:rPr>
        <w:t>。</w:t>
      </w:r>
    </w:p>
    <w:p w:rsidR="000F43AF" w:rsidRDefault="006F5DB7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操作步骤：</w:t>
      </w:r>
    </w:p>
    <w:p w:rsidR="000F43AF" w:rsidRDefault="006F5DB7">
      <w:pPr>
        <w:numPr>
          <w:ilvl w:val="0"/>
          <w:numId w:val="1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样品制备（前处理）：</w:t>
      </w:r>
    </w:p>
    <w:p w:rsidR="000F43AF" w:rsidRDefault="006F5DB7">
      <w:p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血液样品：取＞</w:t>
      </w:r>
      <w:r>
        <w:rPr>
          <w:rFonts w:ascii="Times New Roman" w:hAnsi="Times New Roman" w:cs="Times New Roman"/>
          <w:sz w:val="24"/>
        </w:rPr>
        <w:t>500µL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EDTA</w:t>
      </w:r>
      <w:r>
        <w:rPr>
          <w:rFonts w:ascii="Times New Roman" w:hAnsi="Times New Roman" w:cs="Times New Roman"/>
          <w:sz w:val="24"/>
        </w:rPr>
        <w:t>抗凝血离心</w:t>
      </w:r>
      <w:r>
        <w:rPr>
          <w:rFonts w:ascii="Times New Roman" w:hAnsi="Times New Roman" w:cs="Times New Roman"/>
          <w:sz w:val="24"/>
        </w:rPr>
        <w:t>30s</w:t>
      </w:r>
      <w:r>
        <w:rPr>
          <w:rFonts w:ascii="Times New Roman" w:hAnsi="Times New Roman" w:cs="Times New Roman"/>
          <w:sz w:val="24"/>
        </w:rPr>
        <w:t>，取</w:t>
      </w:r>
      <w:r>
        <w:rPr>
          <w:rFonts w:ascii="Times New Roman" w:hAnsi="Times New Roman" w:cs="Times New Roman"/>
          <w:sz w:val="24"/>
        </w:rPr>
        <w:t>200µL</w:t>
      </w:r>
      <w:r>
        <w:rPr>
          <w:rFonts w:ascii="Times New Roman" w:hAnsi="Times New Roman" w:cs="Times New Roman"/>
          <w:sz w:val="24"/>
        </w:rPr>
        <w:t>上清液进入后续步骤。</w:t>
      </w:r>
    </w:p>
    <w:p w:rsidR="000F43AF" w:rsidRDefault="006F5DB7">
      <w:p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组织样品：取</w:t>
      </w:r>
      <w:r>
        <w:rPr>
          <w:rFonts w:ascii="Times New Roman" w:hAnsi="Times New Roman" w:cs="Times New Roman"/>
          <w:sz w:val="24"/>
        </w:rPr>
        <w:t>0.05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1g</w:t>
      </w:r>
      <w:r>
        <w:rPr>
          <w:rFonts w:ascii="Times New Roman" w:hAnsi="Times New Roman" w:cs="Times New Roman"/>
          <w:sz w:val="24"/>
        </w:rPr>
        <w:t>的组织样品，加入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倍生理盐水研磨至匀浆，取</w:t>
      </w:r>
      <w:r>
        <w:rPr>
          <w:rFonts w:ascii="Times New Roman" w:hAnsi="Times New Roman" w:cs="Times New Roman"/>
          <w:sz w:val="24"/>
        </w:rPr>
        <w:t>200µL</w:t>
      </w:r>
      <w:r>
        <w:rPr>
          <w:rFonts w:ascii="Times New Roman" w:hAnsi="Times New Roman" w:cs="Times New Roman"/>
          <w:sz w:val="24"/>
        </w:rPr>
        <w:t>匀浆液进入后续步骤。</w:t>
      </w:r>
    </w:p>
    <w:p w:rsidR="000F43AF" w:rsidRDefault="006F5DB7">
      <w:p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分泌物、粪便样品：使用棉拭子在生理盐水中浸润后在采样部位翻转涂抹，完成采集后将拭子头掰下放入含</w:t>
      </w:r>
      <w:r>
        <w:rPr>
          <w:rFonts w:ascii="Times New Roman" w:hAnsi="Times New Roman" w:cs="Times New Roman"/>
          <w:sz w:val="24"/>
        </w:rPr>
        <w:t>1mL</w:t>
      </w:r>
      <w:r>
        <w:rPr>
          <w:rFonts w:ascii="Times New Roman" w:hAnsi="Times New Roman" w:cs="Times New Roman"/>
          <w:sz w:val="24"/>
        </w:rPr>
        <w:t>生理盐水的离心管中涡旋</w:t>
      </w:r>
      <w:r>
        <w:rPr>
          <w:rFonts w:ascii="Times New Roman" w:hAnsi="Times New Roman" w:cs="Times New Roman"/>
          <w:sz w:val="24"/>
        </w:rPr>
        <w:t>30s</w:t>
      </w:r>
      <w:r>
        <w:rPr>
          <w:rFonts w:ascii="Times New Roman" w:hAnsi="Times New Roman" w:cs="Times New Roman"/>
          <w:sz w:val="24"/>
        </w:rPr>
        <w:t>，取</w:t>
      </w:r>
      <w:r>
        <w:rPr>
          <w:rFonts w:ascii="Times New Roman" w:hAnsi="Times New Roman" w:cs="Times New Roman"/>
          <w:sz w:val="24"/>
        </w:rPr>
        <w:t>200µL</w:t>
      </w:r>
      <w:r>
        <w:rPr>
          <w:rFonts w:ascii="Times New Roman" w:hAnsi="Times New Roman" w:cs="Times New Roman"/>
          <w:sz w:val="24"/>
        </w:rPr>
        <w:t>混匀液进入后续步骤。</w:t>
      </w:r>
    </w:p>
    <w:p w:rsidR="000F43AF" w:rsidRDefault="006F5DB7">
      <w:pPr>
        <w:numPr>
          <w:ilvl w:val="0"/>
          <w:numId w:val="1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取步骤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中制备的</w:t>
      </w:r>
      <w:r>
        <w:rPr>
          <w:rFonts w:ascii="Times New Roman" w:hAnsi="Times New Roman" w:cs="Times New Roman"/>
          <w:sz w:val="24"/>
        </w:rPr>
        <w:t>200µL</w:t>
      </w:r>
      <w:r>
        <w:rPr>
          <w:rFonts w:ascii="Times New Roman" w:hAnsi="Times New Roman" w:cs="Times New Roman"/>
          <w:sz w:val="24"/>
        </w:rPr>
        <w:t>样品至</w:t>
      </w:r>
      <w:r>
        <w:rPr>
          <w:rFonts w:ascii="Times New Roman" w:hAnsi="Times New Roman" w:cs="Times New Roman"/>
          <w:sz w:val="24"/>
        </w:rPr>
        <w:t>1.5mL</w:t>
      </w:r>
      <w:r>
        <w:rPr>
          <w:rFonts w:ascii="Times New Roman" w:hAnsi="Times New Roman" w:cs="Times New Roman"/>
          <w:sz w:val="24"/>
        </w:rPr>
        <w:t>离心管中，加入</w:t>
      </w:r>
      <w:r>
        <w:rPr>
          <w:rFonts w:ascii="Times New Roman" w:hAnsi="Times New Roman" w:cs="Times New Roman"/>
          <w:sz w:val="24"/>
        </w:rPr>
        <w:t>500µL</w:t>
      </w:r>
      <w:r>
        <w:rPr>
          <w:rFonts w:ascii="Times New Roman" w:hAnsi="Times New Roman" w:cs="Times New Roman"/>
          <w:sz w:val="24"/>
        </w:rPr>
        <w:t>裂解液，颠倒混匀，静置</w:t>
      </w:r>
      <w:r>
        <w:rPr>
          <w:rFonts w:ascii="Times New Roman" w:hAnsi="Times New Roman" w:cs="Times New Roman"/>
          <w:sz w:val="24"/>
        </w:rPr>
        <w:t>5min</w:t>
      </w:r>
      <w:r>
        <w:rPr>
          <w:rFonts w:ascii="Times New Roman" w:hAnsi="Times New Roman" w:cs="Times New Roman"/>
          <w:sz w:val="24"/>
        </w:rPr>
        <w:t>裂解，</w:t>
      </w:r>
      <w:r>
        <w:rPr>
          <w:rFonts w:ascii="Times New Roman" w:hAnsi="Times New Roman" w:cs="Times New Roman"/>
          <w:sz w:val="24"/>
        </w:rPr>
        <w:t>10000rpm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3min</w:t>
      </w:r>
      <w:r>
        <w:rPr>
          <w:rFonts w:ascii="Times New Roman" w:hAnsi="Times New Roman" w:cs="Times New Roman"/>
          <w:sz w:val="24"/>
        </w:rPr>
        <w:t>。</w:t>
      </w:r>
    </w:p>
    <w:p w:rsidR="000F43AF" w:rsidRDefault="006F5DB7">
      <w:pPr>
        <w:numPr>
          <w:ilvl w:val="0"/>
          <w:numId w:val="1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取</w:t>
      </w:r>
      <w:r>
        <w:rPr>
          <w:rFonts w:ascii="Times New Roman" w:hAnsi="Times New Roman" w:cs="Times New Roman"/>
          <w:sz w:val="24"/>
        </w:rPr>
        <w:t>400uL</w:t>
      </w:r>
      <w:r>
        <w:rPr>
          <w:rFonts w:ascii="Times New Roman" w:hAnsi="Times New Roman" w:cs="Times New Roman"/>
          <w:sz w:val="24"/>
        </w:rPr>
        <w:t>上清液至新的</w:t>
      </w:r>
      <w:r>
        <w:rPr>
          <w:rFonts w:ascii="Times New Roman" w:hAnsi="Times New Roman" w:cs="Times New Roman"/>
          <w:sz w:val="24"/>
        </w:rPr>
        <w:t>1.5mL</w:t>
      </w:r>
      <w:r>
        <w:rPr>
          <w:rFonts w:ascii="Times New Roman" w:hAnsi="Times New Roman" w:cs="Times New Roman"/>
          <w:sz w:val="24"/>
        </w:rPr>
        <w:t>离心管中，加入</w:t>
      </w:r>
      <w:r>
        <w:rPr>
          <w:rFonts w:ascii="Times New Roman" w:hAnsi="Times New Roman" w:cs="Times New Roman"/>
          <w:sz w:val="24"/>
        </w:rPr>
        <w:t>200µL</w:t>
      </w:r>
      <w:r>
        <w:rPr>
          <w:rFonts w:ascii="Times New Roman" w:hAnsi="Times New Roman" w:cs="Times New Roman"/>
          <w:sz w:val="24"/>
        </w:rPr>
        <w:t>无水乙醇，涡旋混匀</w:t>
      </w:r>
      <w:r>
        <w:rPr>
          <w:rFonts w:ascii="Times New Roman" w:hAnsi="Times New Roman" w:cs="Times New Roman"/>
          <w:sz w:val="24"/>
        </w:rPr>
        <w:t>20s</w:t>
      </w:r>
      <w:r>
        <w:rPr>
          <w:rFonts w:ascii="Times New Roman" w:hAnsi="Times New Roman" w:cs="Times New Roman"/>
          <w:sz w:val="24"/>
        </w:rPr>
        <w:t>。</w:t>
      </w:r>
    </w:p>
    <w:p w:rsidR="000F43AF" w:rsidRDefault="006F5DB7">
      <w:pPr>
        <w:numPr>
          <w:ilvl w:val="0"/>
          <w:numId w:val="1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把管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装在</w:t>
      </w:r>
      <w:r>
        <w:rPr>
          <w:rFonts w:ascii="Times New Roman" w:hAnsi="Times New Roman" w:cs="Times New Roman"/>
          <w:sz w:val="24"/>
        </w:rPr>
        <w:t>2mL</w:t>
      </w:r>
      <w:r>
        <w:rPr>
          <w:rFonts w:ascii="Times New Roman" w:hAnsi="Times New Roman" w:cs="Times New Roman"/>
          <w:sz w:val="24"/>
        </w:rPr>
        <w:t>管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中，将步骤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中的混匀液全部转移至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管中，</w:t>
      </w:r>
      <w:r>
        <w:rPr>
          <w:rFonts w:ascii="Times New Roman" w:hAnsi="Times New Roman" w:cs="Times New Roman"/>
          <w:sz w:val="24"/>
        </w:rPr>
        <w:t>10000rpm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1min</w:t>
      </w:r>
      <w:r>
        <w:rPr>
          <w:rFonts w:ascii="Times New Roman" w:hAnsi="Times New Roman" w:cs="Times New Roman"/>
          <w:sz w:val="24"/>
        </w:rPr>
        <w:t>。</w:t>
      </w:r>
    </w:p>
    <w:p w:rsidR="000F43AF" w:rsidRDefault="006F5DB7">
      <w:pPr>
        <w:numPr>
          <w:ilvl w:val="0"/>
          <w:numId w:val="1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倒弃管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中的滤液，把管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装回管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中，加入</w:t>
      </w:r>
      <w:r>
        <w:rPr>
          <w:rFonts w:ascii="Times New Roman" w:hAnsi="Times New Roman" w:cs="Times New Roman"/>
          <w:sz w:val="24"/>
        </w:rPr>
        <w:t>600µL</w:t>
      </w:r>
      <w:r>
        <w:rPr>
          <w:rFonts w:ascii="Times New Roman" w:hAnsi="Times New Roman" w:cs="Times New Roman"/>
          <w:sz w:val="24"/>
        </w:rPr>
        <w:t>洗涤液至管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中，</w:t>
      </w:r>
      <w:r>
        <w:rPr>
          <w:rFonts w:ascii="Times New Roman" w:hAnsi="Times New Roman" w:cs="Times New Roman"/>
          <w:sz w:val="24"/>
        </w:rPr>
        <w:t>10000rpm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1min</w:t>
      </w:r>
      <w:r>
        <w:rPr>
          <w:rFonts w:ascii="Times New Roman" w:hAnsi="Times New Roman" w:cs="Times New Roman"/>
          <w:sz w:val="24"/>
        </w:rPr>
        <w:t>。</w:t>
      </w:r>
    </w:p>
    <w:p w:rsidR="000F43AF" w:rsidRDefault="006F5DB7">
      <w:pPr>
        <w:numPr>
          <w:ilvl w:val="0"/>
          <w:numId w:val="1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倒弃管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中的滤液，把管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装回管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中，</w:t>
      </w:r>
      <w:r>
        <w:rPr>
          <w:rFonts w:ascii="Times New Roman" w:hAnsi="Times New Roman" w:cs="Times New Roman"/>
          <w:sz w:val="24"/>
        </w:rPr>
        <w:t>10000rpm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2min</w:t>
      </w:r>
      <w:r>
        <w:rPr>
          <w:rFonts w:ascii="Times New Roman" w:hAnsi="Times New Roman" w:cs="Times New Roman"/>
          <w:sz w:val="24"/>
        </w:rPr>
        <w:t>。</w:t>
      </w:r>
    </w:p>
    <w:p w:rsidR="000F43AF" w:rsidRDefault="006F5DB7">
      <w:pPr>
        <w:numPr>
          <w:ilvl w:val="0"/>
          <w:numId w:val="1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把管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装在新的</w:t>
      </w:r>
      <w:r>
        <w:rPr>
          <w:rFonts w:ascii="Times New Roman" w:hAnsi="Times New Roman" w:cs="Times New Roman"/>
          <w:sz w:val="24"/>
        </w:rPr>
        <w:t>1.5mL</w:t>
      </w:r>
      <w:r>
        <w:rPr>
          <w:rFonts w:ascii="Times New Roman" w:hAnsi="Times New Roman" w:cs="Times New Roman"/>
          <w:sz w:val="24"/>
        </w:rPr>
        <w:t>离心管中。</w:t>
      </w:r>
      <w:r>
        <w:rPr>
          <w:rFonts w:ascii="Times New Roman" w:hAnsi="Times New Roman" w:cs="Times New Roman"/>
          <w:sz w:val="24"/>
        </w:rPr>
        <w:t>加入</w:t>
      </w:r>
      <w:r>
        <w:rPr>
          <w:rFonts w:ascii="Times New Roman" w:hAnsi="Times New Roman" w:cs="Times New Roman"/>
          <w:sz w:val="24"/>
        </w:rPr>
        <w:t>50µL</w:t>
      </w:r>
      <w:r>
        <w:rPr>
          <w:rFonts w:ascii="Times New Roman" w:hAnsi="Times New Roman" w:cs="Times New Roman"/>
          <w:sz w:val="24"/>
        </w:rPr>
        <w:t>洗脱液至管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中，静置</w:t>
      </w:r>
      <w:r>
        <w:rPr>
          <w:rFonts w:ascii="Times New Roman" w:hAnsi="Times New Roman" w:cs="Times New Roman"/>
          <w:sz w:val="24"/>
        </w:rPr>
        <w:t>1-2min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10000rpm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1min</w:t>
      </w:r>
      <w:r>
        <w:rPr>
          <w:rFonts w:ascii="Times New Roman" w:hAnsi="Times New Roman" w:cs="Times New Roman"/>
          <w:sz w:val="24"/>
        </w:rPr>
        <w:t>，所得溶液即为样品总核酸溶液。若暂时不用，于</w:t>
      </w:r>
      <w:r>
        <w:rPr>
          <w:rFonts w:ascii="Times New Roman" w:hAnsi="Times New Roman" w:cs="Times New Roman"/>
          <w:sz w:val="24"/>
        </w:rPr>
        <w:t>-80℃</w:t>
      </w:r>
      <w:r>
        <w:rPr>
          <w:rFonts w:ascii="Times New Roman" w:hAnsi="Times New Roman" w:cs="Times New Roman"/>
          <w:sz w:val="24"/>
        </w:rPr>
        <w:t>储存。</w:t>
      </w:r>
    </w:p>
    <w:p w:rsidR="000F43AF" w:rsidRDefault="006F5DB7" w:rsidP="00BE6BB6">
      <w:pPr>
        <w:widowControl/>
        <w:spacing w:beforeLines="50" w:before="156" w:line="40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注意事项（</w:t>
      </w:r>
      <w:r>
        <w:rPr>
          <w:rFonts w:ascii="Times New Roman" w:hAnsi="Times New Roman" w:cs="Times New Roman"/>
          <w:b/>
          <w:sz w:val="24"/>
        </w:rPr>
        <w:t>在使用本试剂盒前请阅读此注意事项</w:t>
      </w:r>
      <w:r>
        <w:rPr>
          <w:rFonts w:ascii="Times New Roman" w:hAnsi="Times New Roman" w:cs="Times New Roman"/>
          <w:b/>
          <w:sz w:val="28"/>
          <w:szCs w:val="28"/>
        </w:rPr>
        <w:t>）：</w:t>
      </w:r>
    </w:p>
    <w:p w:rsidR="000F43AF" w:rsidRDefault="006F5DB7">
      <w:pPr>
        <w:numPr>
          <w:ilvl w:val="0"/>
          <w:numId w:val="2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为确保检测结果准确，请严格按照说明书操作。</w:t>
      </w:r>
    </w:p>
    <w:p w:rsidR="000F43AF" w:rsidRDefault="006F5DB7">
      <w:pPr>
        <w:numPr>
          <w:ilvl w:val="0"/>
          <w:numId w:val="2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试剂盒内管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与管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为一次性用品，请勿重复使用。</w:t>
      </w:r>
    </w:p>
    <w:p w:rsidR="000F43AF" w:rsidRDefault="006F5DB7">
      <w:pPr>
        <w:numPr>
          <w:ilvl w:val="0"/>
          <w:numId w:val="2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所有用于检测的废弃物品均应放入含消毒液的废物缸内，浸泡消毒；实验结束后立即用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次氯酸钠或</w:t>
      </w:r>
      <w:r>
        <w:rPr>
          <w:rFonts w:ascii="Times New Roman" w:hAnsi="Times New Roman" w:cs="Times New Roman"/>
          <w:sz w:val="24"/>
        </w:rPr>
        <w:t>75%</w:t>
      </w:r>
      <w:r>
        <w:rPr>
          <w:rFonts w:ascii="Times New Roman" w:hAnsi="Times New Roman" w:cs="Times New Roman"/>
          <w:sz w:val="24"/>
        </w:rPr>
        <w:t>酒精消毒工作台。</w:t>
      </w:r>
    </w:p>
    <w:p w:rsidR="000F43AF" w:rsidRDefault="006F5DB7">
      <w:pPr>
        <w:numPr>
          <w:ilvl w:val="0"/>
          <w:numId w:val="2"/>
        </w:numPr>
        <w:spacing w:line="48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实验过程中实验人员应佩戴手套、口罩，穿着实验服，避免试剂、样品与人体接触实验过程中应尽量避免接触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管和离心管的管口，在进行操作步骤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时若有样品溶液粘在手套上或溅出，应立即更换手套并清洁溅出液；所有接触病料的物品均应合理处置。</w:t>
      </w:r>
    </w:p>
    <w:sectPr w:rsidR="000F43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B7" w:rsidRDefault="006F5DB7">
      <w:r>
        <w:separator/>
      </w:r>
    </w:p>
  </w:endnote>
  <w:endnote w:type="continuationSeparator" w:id="0">
    <w:p w:rsidR="006F5DB7" w:rsidRDefault="006F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B6" w:rsidRDefault="00BE6BB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3AF" w:rsidRDefault="000F43A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B6" w:rsidRDefault="00BE6B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B7" w:rsidRDefault="006F5DB7">
      <w:r>
        <w:separator/>
      </w:r>
    </w:p>
  </w:footnote>
  <w:footnote w:type="continuationSeparator" w:id="0">
    <w:p w:rsidR="006F5DB7" w:rsidRDefault="006F5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B6" w:rsidRDefault="00BE6BB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3AF" w:rsidRDefault="006F5DB7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B6" w:rsidRDefault="00BE6B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3ADCAF"/>
    <w:multiLevelType w:val="singleLevel"/>
    <w:tmpl w:val="983ADCAF"/>
    <w:lvl w:ilvl="0">
      <w:start w:val="1"/>
      <w:numFmt w:val="decimal"/>
      <w:suff w:val="space"/>
      <w:lvlText w:val="%1."/>
      <w:lvlJc w:val="left"/>
    </w:lvl>
  </w:abstractNum>
  <w:abstractNum w:abstractNumId="1">
    <w:nsid w:val="EB4B7CD0"/>
    <w:multiLevelType w:val="singleLevel"/>
    <w:tmpl w:val="EB4B7CD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0F43AF"/>
    <w:rsid w:val="000A71EE"/>
    <w:rsid w:val="000F43AF"/>
    <w:rsid w:val="006F5DB7"/>
    <w:rsid w:val="00BE6BB6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6001D5A"/>
    <w:rsid w:val="2771308E"/>
    <w:rsid w:val="29CA60A8"/>
    <w:rsid w:val="2B0657BE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5512B5"/>
    <w:rsid w:val="3FD71FD3"/>
    <w:rsid w:val="3FDD2148"/>
    <w:rsid w:val="40787B48"/>
    <w:rsid w:val="408B354F"/>
    <w:rsid w:val="438F528D"/>
    <w:rsid w:val="43C93CB8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CF508F5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132761"/>
    <w:rsid w:val="7521355C"/>
    <w:rsid w:val="75840CDB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5356CB610C1C46BA852087C65568C0C8</vt:lpwstr>
  </property>
</Properties>
</file>