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68135E">
        <w:trPr>
          <w:trHeight w:val="330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68135E" w:rsidRDefault="00A848F4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68135E" w:rsidRDefault="00A848F4" w:rsidP="00126827">
      <w:pPr>
        <w:spacing w:beforeLines="50" w:before="156" w:line="360" w:lineRule="exact"/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核酸提取纯化试剂</w:t>
      </w:r>
      <w:proofErr w:type="gramStart"/>
      <w:r>
        <w:rPr>
          <w:rFonts w:ascii="Times New Roman" w:eastAsia="微软雅黑" w:hAnsi="Times New Roman" w:cs="Times New Roman"/>
          <w:b/>
          <w:bCs/>
          <w:sz w:val="36"/>
          <w:szCs w:val="36"/>
        </w:rPr>
        <w:t>盒使用</w:t>
      </w:r>
      <w:proofErr w:type="gramEnd"/>
      <w:r>
        <w:rPr>
          <w:rFonts w:ascii="Times New Roman" w:eastAsia="微软雅黑" w:hAnsi="Times New Roman" w:cs="Times New Roman"/>
          <w:b/>
          <w:bCs/>
          <w:sz w:val="36"/>
          <w:szCs w:val="36"/>
        </w:rPr>
        <w:t>说明书</w:t>
      </w:r>
    </w:p>
    <w:p w:rsidR="0068135E" w:rsidRDefault="00A848F4">
      <w:pPr>
        <w:spacing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ME01B08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24T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保存：室温</w:t>
      </w:r>
    </w:p>
    <w:p w:rsidR="0068135E" w:rsidRDefault="00A848F4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产品说明：</w:t>
      </w:r>
    </w:p>
    <w:p w:rsidR="0068135E" w:rsidRDefault="00A848F4">
      <w:pPr>
        <w:pStyle w:val="a3"/>
        <w:spacing w:before="0" w:line="420" w:lineRule="exact"/>
        <w:ind w:firstLineChars="200" w:firstLine="476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本试剂</w:t>
      </w:r>
      <w:proofErr w:type="gramStart"/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盒采用</w:t>
      </w:r>
      <w:proofErr w:type="gramEnd"/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具有独特分离作用的磁珠和缓冲液系统，可从血液、血清、拭子保存液、组织匀浆液等样本中分离纯化核酸。本试剂盒中所使用的磁珠为特殊包被的磁珠，在一定条件下对核酸具有很强的亲和力，而当条件改变时，磁珠释放所吸附的核酸，能够达到快速分离纯化核酸等目的。所提取的核酸纯度高可直接用于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PCR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、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Real-time PCR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和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Southern Blot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等实验。</w:t>
      </w:r>
    </w:p>
    <w:p w:rsidR="0068135E" w:rsidRDefault="00A848F4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</w:t>
      </w:r>
      <w:r>
        <w:rPr>
          <w:rFonts w:ascii="Times New Roman" w:hAnsi="Times New Roman" w:cs="Times New Roman" w:hint="eastAsia"/>
          <w:b/>
          <w:sz w:val="28"/>
          <w:szCs w:val="28"/>
        </w:rPr>
        <w:t>：</w:t>
      </w:r>
    </w:p>
    <w:tbl>
      <w:tblPr>
        <w:tblStyle w:val="a7"/>
        <w:tblW w:w="4997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5117"/>
      </w:tblGrid>
      <w:tr w:rsidR="0068135E">
        <w:trPr>
          <w:jc w:val="center"/>
        </w:trPr>
        <w:tc>
          <w:tcPr>
            <w:tcW w:w="2430" w:type="pct"/>
            <w:tcBorders>
              <w:tl2br w:val="nil"/>
              <w:tr2bl w:val="nil"/>
            </w:tcBorders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69" w:type="pct"/>
            <w:tcBorders>
              <w:tl2br w:val="nil"/>
              <w:tr2bl w:val="nil"/>
            </w:tcBorders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ME01B08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24T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</w:tr>
      <w:tr w:rsidR="0068135E">
        <w:trPr>
          <w:jc w:val="center"/>
        </w:trPr>
        <w:tc>
          <w:tcPr>
            <w:tcW w:w="2430" w:type="pct"/>
            <w:tcBorders>
              <w:tl2br w:val="nil"/>
              <w:tr2bl w:val="nil"/>
            </w:tcBorders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核酸提取纯化试剂</w:t>
            </w:r>
          </w:p>
        </w:tc>
        <w:tc>
          <w:tcPr>
            <w:tcW w:w="2569" w:type="pct"/>
            <w:tcBorders>
              <w:tl2br w:val="nil"/>
              <w:tr2bl w:val="nil"/>
            </w:tcBorders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1T/</w:t>
            </w:r>
            <w:r>
              <w:rPr>
                <w:rFonts w:ascii="Times New Roman" w:eastAsia="宋体" w:hAnsi="Times New Roman" w:cs="Times New Roman"/>
                <w:sz w:val="24"/>
              </w:rPr>
              <w:t>条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条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</w:rPr>
              <w:t>板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</w:rPr>
              <w:t>板</w:t>
            </w:r>
          </w:p>
        </w:tc>
      </w:tr>
    </w:tbl>
    <w:p w:rsidR="0068135E" w:rsidRDefault="00A848F4">
      <w:pPr>
        <w:spacing w:line="420" w:lineRule="atLeast"/>
        <w:jc w:val="lef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4"/>
        </w:rPr>
        <w:t>自备仪器耗材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涡旋混匀仪、</w:t>
      </w:r>
      <w:proofErr w:type="gramStart"/>
      <w:r>
        <w:rPr>
          <w:rFonts w:ascii="Times New Roman" w:hAnsi="Times New Roman" w:cs="Times New Roman"/>
          <w:sz w:val="24"/>
        </w:rPr>
        <w:t>三狮生物</w:t>
      </w:r>
      <w:proofErr w:type="gramEnd"/>
      <w:r>
        <w:rPr>
          <w:rFonts w:ascii="Times New Roman" w:hAnsi="Times New Roman" w:cs="Times New Roman"/>
          <w:sz w:val="24"/>
        </w:rPr>
        <w:t>ES08</w:t>
      </w:r>
      <w:r>
        <w:rPr>
          <w:rFonts w:ascii="Times New Roman" w:hAnsi="Times New Roman" w:cs="Times New Roman"/>
          <w:sz w:val="24"/>
        </w:rPr>
        <w:t>全自动核酸提取纯化仪。</w:t>
      </w:r>
    </w:p>
    <w:p w:rsidR="0068135E" w:rsidRDefault="00A848F4">
      <w:pPr>
        <w:pStyle w:val="a3"/>
        <w:spacing w:before="0" w:line="420" w:lineRule="atLeas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试剂条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（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1T/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条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）所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对应试剂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孔位及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用量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：</w:t>
      </w:r>
    </w:p>
    <w:tbl>
      <w:tblPr>
        <w:tblW w:w="508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504"/>
        <w:gridCol w:w="1292"/>
        <w:gridCol w:w="1634"/>
        <w:gridCol w:w="1634"/>
        <w:gridCol w:w="1636"/>
        <w:gridCol w:w="1454"/>
      </w:tblGrid>
      <w:tr w:rsidR="0068135E">
        <w:trPr>
          <w:trHeight w:val="311"/>
          <w:jc w:val="center"/>
        </w:trPr>
        <w:tc>
          <w:tcPr>
            <w:tcW w:w="379" w:type="pct"/>
            <w:tcBorders>
              <w:left w:val="nil"/>
            </w:tcBorders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孔位</w:t>
            </w:r>
          </w:p>
        </w:tc>
        <w:tc>
          <w:tcPr>
            <w:tcW w:w="759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65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824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824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825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733" w:type="pct"/>
            <w:tcBorders>
              <w:right w:val="nil"/>
            </w:tcBorders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</w:t>
            </w:r>
          </w:p>
        </w:tc>
      </w:tr>
      <w:tr w:rsidR="0068135E">
        <w:trPr>
          <w:trHeight w:val="473"/>
          <w:jc w:val="center"/>
        </w:trPr>
        <w:tc>
          <w:tcPr>
            <w:tcW w:w="379" w:type="pct"/>
            <w:tcBorders>
              <w:left w:val="nil"/>
            </w:tcBorders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试剂</w:t>
            </w:r>
          </w:p>
        </w:tc>
        <w:tc>
          <w:tcPr>
            <w:tcW w:w="759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500μL</w:t>
            </w:r>
            <w:r>
              <w:rPr>
                <w:rFonts w:ascii="Times New Roman" w:eastAsia="宋体" w:hAnsi="Times New Roman" w:cs="Times New Roman"/>
                <w:sz w:val="24"/>
              </w:rPr>
              <w:t>裂解液</w:t>
            </w:r>
          </w:p>
        </w:tc>
        <w:tc>
          <w:tcPr>
            <w:tcW w:w="65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500μL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磁珠</w:t>
            </w:r>
          </w:p>
        </w:tc>
        <w:tc>
          <w:tcPr>
            <w:tcW w:w="824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700μL</w:t>
            </w:r>
            <w:r>
              <w:rPr>
                <w:rFonts w:ascii="Times New Roman" w:eastAsia="宋体" w:hAnsi="Times New Roman" w:cs="Times New Roman"/>
                <w:sz w:val="24"/>
              </w:rPr>
              <w:t>洗涤液</w:t>
            </w: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824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700μL</w:t>
            </w:r>
            <w:r>
              <w:rPr>
                <w:rFonts w:ascii="Times New Roman" w:eastAsia="宋体" w:hAnsi="Times New Roman" w:cs="Times New Roman"/>
                <w:sz w:val="24"/>
              </w:rPr>
              <w:t>洗涤液</w:t>
            </w: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825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700μL</w:t>
            </w:r>
            <w:r>
              <w:rPr>
                <w:rFonts w:ascii="Times New Roman" w:eastAsia="宋体" w:hAnsi="Times New Roman" w:cs="Times New Roman"/>
                <w:sz w:val="24"/>
              </w:rPr>
              <w:t>洗涤液</w:t>
            </w: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733" w:type="pct"/>
            <w:tcBorders>
              <w:right w:val="nil"/>
            </w:tcBorders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100μL</w:t>
            </w:r>
            <w:r>
              <w:rPr>
                <w:rFonts w:ascii="Times New Roman" w:eastAsia="宋体" w:hAnsi="Times New Roman" w:cs="Times New Roman"/>
                <w:sz w:val="24"/>
              </w:rPr>
              <w:t>洗脱液</w:t>
            </w:r>
          </w:p>
        </w:tc>
      </w:tr>
    </w:tbl>
    <w:p w:rsidR="0068135E" w:rsidRDefault="00A848F4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</w:t>
      </w:r>
      <w:r>
        <w:rPr>
          <w:rFonts w:ascii="Times New Roman" w:hAnsi="Times New Roman" w:cs="Times New Roman" w:hint="eastAsia"/>
          <w:b/>
          <w:sz w:val="28"/>
          <w:szCs w:val="28"/>
        </w:rPr>
        <w:t>：</w:t>
      </w:r>
    </w:p>
    <w:p w:rsidR="0068135E" w:rsidRDefault="00A848F4">
      <w:pPr>
        <w:pStyle w:val="a3"/>
        <w:spacing w:before="0" w:line="420" w:lineRule="exact"/>
        <w:ind w:firstLineChars="200" w:firstLine="476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试剂置于室温（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15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-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25℃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）干燥条件下，可保存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12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个月。</w:t>
      </w:r>
    </w:p>
    <w:p w:rsidR="0068135E" w:rsidRDefault="00A848F4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产品特点</w:t>
      </w:r>
      <w:r>
        <w:rPr>
          <w:rFonts w:ascii="Times New Roman" w:hAnsi="Times New Roman" w:cs="Times New Roman" w:hint="eastAsia"/>
          <w:b/>
          <w:sz w:val="28"/>
          <w:szCs w:val="28"/>
        </w:rPr>
        <w:t>：</w:t>
      </w:r>
    </w:p>
    <w:p w:rsidR="0068135E" w:rsidRDefault="00A848F4">
      <w:pPr>
        <w:pStyle w:val="a3"/>
        <w:numPr>
          <w:ilvl w:val="0"/>
          <w:numId w:val="1"/>
        </w:numPr>
        <w:spacing w:before="0" w:line="40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样本使用广泛：可从血液、血清、拭子保存液、组织匀浆液等样品中直接提取核酸。</w:t>
      </w:r>
    </w:p>
    <w:p w:rsidR="0068135E" w:rsidRDefault="00A848F4">
      <w:pPr>
        <w:pStyle w:val="a3"/>
        <w:numPr>
          <w:ilvl w:val="0"/>
          <w:numId w:val="1"/>
        </w:numPr>
        <w:spacing w:before="0" w:line="40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高质量：独特的裂解缓冲体系，纯化出的核酸可满足高通量测序等实验要求。</w:t>
      </w:r>
    </w:p>
    <w:p w:rsidR="0068135E" w:rsidRDefault="00A848F4">
      <w:pPr>
        <w:pStyle w:val="a3"/>
        <w:numPr>
          <w:ilvl w:val="0"/>
          <w:numId w:val="1"/>
        </w:numPr>
        <w:spacing w:before="0" w:line="40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快速无毒：采用磁珠吸附，无需使用</w:t>
      </w:r>
      <w:proofErr w:type="gramStart"/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酚</w:t>
      </w:r>
      <w:proofErr w:type="gramEnd"/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、氯仿等，可结合自动化仪器使用。</w:t>
      </w:r>
    </w:p>
    <w:p w:rsidR="0068135E" w:rsidRDefault="00A848F4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操作步骤</w:t>
      </w:r>
      <w:r>
        <w:rPr>
          <w:rFonts w:ascii="Times New Roman" w:hAnsi="Times New Roman" w:cs="Times New Roman" w:hint="eastAsia"/>
          <w:b/>
          <w:sz w:val="28"/>
          <w:szCs w:val="28"/>
        </w:rPr>
        <w:t>：</w:t>
      </w:r>
    </w:p>
    <w:p w:rsidR="0068135E" w:rsidRDefault="00A848F4">
      <w:pPr>
        <w:pStyle w:val="a3"/>
        <w:numPr>
          <w:ilvl w:val="0"/>
          <w:numId w:val="2"/>
        </w:numPr>
        <w:spacing w:before="0" w:line="42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样品制备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：</w:t>
      </w:r>
    </w:p>
    <w:p w:rsidR="0068135E" w:rsidRDefault="00A848F4">
      <w:pPr>
        <w:pStyle w:val="a3"/>
        <w:spacing w:before="0" w:line="400" w:lineRule="exact"/>
        <w:ind w:firstLineChars="200" w:firstLine="476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血液、血清等液体样本可直接进行核酸提取。</w:t>
      </w:r>
    </w:p>
    <w:p w:rsidR="0068135E" w:rsidRDefault="00A848F4">
      <w:pPr>
        <w:pStyle w:val="a3"/>
        <w:spacing w:before="0" w:line="400" w:lineRule="exact"/>
        <w:ind w:firstLineChars="200" w:firstLine="476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组织样本：称取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50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-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200mg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组织放于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2mL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无酶离心管中，加入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0.3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-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0.8mL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生理盐水或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PBS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缓冲液和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2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-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4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粒钢珠，于研磨仪中进行低温研磨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0.5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-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2min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，至无块状物存在，然后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8000rpm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离心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1min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，取上清液进行核酸抽提。</w:t>
      </w:r>
    </w:p>
    <w:p w:rsidR="0068135E" w:rsidRDefault="00A848F4">
      <w:pPr>
        <w:pStyle w:val="a3"/>
        <w:spacing w:before="0" w:line="400" w:lineRule="exact"/>
        <w:ind w:firstLineChars="200" w:firstLine="476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分泌物样本：使用棉拭子在生理盐水中浸润后在采样部位翻转涂抹，完成采集后将拭子头掰</w:t>
      </w:r>
      <w:proofErr w:type="gramStart"/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下放入含</w:t>
      </w:r>
      <w:proofErr w:type="gramEnd"/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1mL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生理盐水的离心管中涡旋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30s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，取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200μ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L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混匀液进入后续步骤。</w:t>
      </w:r>
    </w:p>
    <w:p w:rsidR="0068135E" w:rsidRDefault="00A848F4">
      <w:pPr>
        <w:pStyle w:val="a3"/>
        <w:numPr>
          <w:ilvl w:val="0"/>
          <w:numId w:val="2"/>
        </w:numPr>
        <w:spacing w:before="0" w:line="42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操作步骤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：</w:t>
      </w:r>
    </w:p>
    <w:p w:rsidR="0068135E" w:rsidRDefault="00A848F4">
      <w:pPr>
        <w:pStyle w:val="a3"/>
        <w:spacing w:before="0" w:line="40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本操作</w:t>
      </w:r>
      <w:proofErr w:type="gramStart"/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以三狮生物</w:t>
      </w:r>
      <w:proofErr w:type="gramEnd"/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ES08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核酸提取仪为例，可同步完成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1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-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8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个样本提取。</w:t>
      </w:r>
    </w:p>
    <w:p w:rsidR="0068135E" w:rsidRDefault="00A848F4">
      <w:pPr>
        <w:pStyle w:val="a3"/>
        <w:numPr>
          <w:ilvl w:val="0"/>
          <w:numId w:val="3"/>
        </w:numPr>
        <w:spacing w:before="0" w:line="40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深孔板准备：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根据样本量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从试剂盒中取出试剂条，颠倒混匀数次使磁珠重悬，轻甩试剂条，使磁珠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及试剂等组分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均集中到深孔板底部，使用前小心撕去铝箔封口膜，避免孔板振动，防止液体溅出。</w:t>
      </w:r>
    </w:p>
    <w:p w:rsidR="0068135E" w:rsidRDefault="00A848F4">
      <w:pPr>
        <w:pStyle w:val="a3"/>
        <w:numPr>
          <w:ilvl w:val="0"/>
          <w:numId w:val="3"/>
        </w:numPr>
        <w:spacing w:before="0" w:line="40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lastRenderedPageBreak/>
        <w:t>样本准备：取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200μ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L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待提取样本加入试剂条孔位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1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。</w:t>
      </w:r>
    </w:p>
    <w:p w:rsidR="0068135E" w:rsidRDefault="00A848F4">
      <w:pPr>
        <w:pStyle w:val="a3"/>
        <w:numPr>
          <w:ilvl w:val="0"/>
          <w:numId w:val="3"/>
        </w:numPr>
        <w:spacing w:before="0" w:line="40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从左至右依次为孔位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1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～孔位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7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，</w:t>
      </w:r>
      <w:proofErr w:type="gramStart"/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点击磁套下降</w:t>
      </w:r>
      <w:proofErr w:type="gramEnd"/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，插入磁套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 w:bidi="ar-SA"/>
        </w:rPr>
        <w:t>，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将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 w:bidi="ar-SA"/>
        </w:rPr>
        <w:t>试剂条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放入对应孔位，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按以下程序进行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核酸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提取：</w:t>
      </w:r>
    </w:p>
    <w:tbl>
      <w:tblPr>
        <w:tblW w:w="50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"/>
        <w:gridCol w:w="1070"/>
        <w:gridCol w:w="1071"/>
        <w:gridCol w:w="1114"/>
        <w:gridCol w:w="924"/>
        <w:gridCol w:w="928"/>
        <w:gridCol w:w="924"/>
        <w:gridCol w:w="928"/>
        <w:gridCol w:w="926"/>
        <w:gridCol w:w="948"/>
      </w:tblGrid>
      <w:tr w:rsidR="0068135E">
        <w:trPr>
          <w:trHeight w:val="376"/>
        </w:trPr>
        <w:tc>
          <w:tcPr>
            <w:tcW w:w="2180" w:type="pct"/>
            <w:gridSpan w:val="4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温度设置</w:t>
            </w:r>
            <w:r>
              <w:rPr>
                <w:rFonts w:ascii="Times New Roman" w:eastAsia="宋体" w:hAnsi="Times New Roman" w:cs="Times New Roman"/>
                <w:sz w:val="24"/>
              </w:rPr>
              <w:t>/℃</w:t>
            </w:r>
          </w:p>
        </w:tc>
        <w:tc>
          <w:tcPr>
            <w:tcW w:w="2819" w:type="pct"/>
            <w:gridSpan w:val="6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体积设置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μ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L</w:t>
            </w:r>
            <w:proofErr w:type="spellEnd"/>
          </w:p>
        </w:tc>
      </w:tr>
      <w:tr w:rsidR="0068135E">
        <w:trPr>
          <w:trHeight w:val="345"/>
        </w:trPr>
        <w:tc>
          <w:tcPr>
            <w:tcW w:w="536" w:type="pct"/>
            <w:vMerge w:val="restar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T1</w:t>
            </w:r>
          </w:p>
        </w:tc>
        <w:tc>
          <w:tcPr>
            <w:tcW w:w="540" w:type="pct"/>
            <w:vMerge w:val="restar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70</w:t>
            </w:r>
          </w:p>
        </w:tc>
        <w:tc>
          <w:tcPr>
            <w:tcW w:w="541" w:type="pct"/>
            <w:vMerge w:val="restar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T2</w:t>
            </w:r>
          </w:p>
        </w:tc>
        <w:tc>
          <w:tcPr>
            <w:tcW w:w="562" w:type="pct"/>
            <w:vMerge w:val="restar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70</w:t>
            </w:r>
          </w:p>
        </w:tc>
        <w:tc>
          <w:tcPr>
            <w:tcW w:w="467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V1</w:t>
            </w:r>
          </w:p>
        </w:tc>
        <w:tc>
          <w:tcPr>
            <w:tcW w:w="468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7</w:t>
            </w:r>
            <w:r>
              <w:rPr>
                <w:rFonts w:ascii="Times New Roman" w:eastAsia="宋体" w:hAnsi="Times New Roman" w:cs="Times New Roman"/>
                <w:sz w:val="24"/>
              </w:rPr>
              <w:t>00</w:t>
            </w:r>
          </w:p>
        </w:tc>
        <w:tc>
          <w:tcPr>
            <w:tcW w:w="467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V2</w:t>
            </w:r>
          </w:p>
        </w:tc>
        <w:tc>
          <w:tcPr>
            <w:tcW w:w="468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500</w:t>
            </w:r>
          </w:p>
        </w:tc>
        <w:tc>
          <w:tcPr>
            <w:tcW w:w="468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V3</w:t>
            </w:r>
          </w:p>
        </w:tc>
        <w:tc>
          <w:tcPr>
            <w:tcW w:w="477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7</w:t>
            </w:r>
            <w:r>
              <w:rPr>
                <w:rFonts w:ascii="Times New Roman" w:eastAsia="宋体" w:hAnsi="Times New Roman" w:cs="Times New Roman"/>
                <w:sz w:val="24"/>
              </w:rPr>
              <w:t>00</w:t>
            </w:r>
          </w:p>
        </w:tc>
      </w:tr>
      <w:tr w:rsidR="0068135E">
        <w:trPr>
          <w:trHeight w:val="340"/>
        </w:trPr>
        <w:tc>
          <w:tcPr>
            <w:tcW w:w="536" w:type="pct"/>
            <w:vMerge/>
            <w:tcBorders>
              <w:top w:val="nil"/>
            </w:tcBorders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0" w:type="pct"/>
            <w:vMerge/>
            <w:tcBorders>
              <w:top w:val="nil"/>
            </w:tcBorders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41" w:type="pct"/>
            <w:vMerge/>
            <w:tcBorders>
              <w:top w:val="nil"/>
            </w:tcBorders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62" w:type="pct"/>
            <w:vMerge/>
            <w:tcBorders>
              <w:top w:val="nil"/>
            </w:tcBorders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67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V4</w:t>
            </w:r>
          </w:p>
        </w:tc>
        <w:tc>
          <w:tcPr>
            <w:tcW w:w="468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7</w:t>
            </w:r>
            <w:r>
              <w:rPr>
                <w:rFonts w:ascii="Times New Roman" w:eastAsia="宋体" w:hAnsi="Times New Roman" w:cs="Times New Roman"/>
                <w:sz w:val="24"/>
              </w:rPr>
              <w:t>00</w:t>
            </w:r>
          </w:p>
        </w:tc>
        <w:tc>
          <w:tcPr>
            <w:tcW w:w="467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V5</w:t>
            </w:r>
          </w:p>
        </w:tc>
        <w:tc>
          <w:tcPr>
            <w:tcW w:w="468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7</w:t>
            </w:r>
            <w:r>
              <w:rPr>
                <w:rFonts w:ascii="Times New Roman" w:eastAsia="宋体" w:hAnsi="Times New Roman" w:cs="Times New Roman"/>
                <w:sz w:val="24"/>
              </w:rPr>
              <w:t>00</w:t>
            </w:r>
          </w:p>
        </w:tc>
        <w:tc>
          <w:tcPr>
            <w:tcW w:w="468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V7</w:t>
            </w:r>
          </w:p>
        </w:tc>
        <w:tc>
          <w:tcPr>
            <w:tcW w:w="477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100</w:t>
            </w:r>
          </w:p>
        </w:tc>
      </w:tr>
      <w:tr w:rsidR="0068135E">
        <w:trPr>
          <w:trHeight w:val="340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序号</w:t>
            </w:r>
          </w:p>
        </w:tc>
        <w:tc>
          <w:tcPr>
            <w:tcW w:w="1081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步骤名称</w:t>
            </w: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孔位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动作名称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速度</w:t>
            </w:r>
          </w:p>
        </w:tc>
        <w:tc>
          <w:tcPr>
            <w:tcW w:w="94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时间（秒）</w:t>
            </w:r>
          </w:p>
        </w:tc>
      </w:tr>
      <w:tr w:rsidR="0068135E">
        <w:trPr>
          <w:trHeight w:val="345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1081" w:type="pct"/>
            <w:gridSpan w:val="2"/>
            <w:tcBorders>
              <w:bottom w:val="nil"/>
            </w:tcBorders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裂解加温</w:t>
            </w: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加热开启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70℃</w:t>
            </w:r>
          </w:p>
        </w:tc>
      </w:tr>
      <w:tr w:rsidR="0068135E">
        <w:trPr>
          <w:trHeight w:val="345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1081" w:type="pct"/>
            <w:gridSpan w:val="2"/>
            <w:vMerge w:val="restar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移磁珠</w:t>
            </w:r>
            <w:proofErr w:type="gramEnd"/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振动</w:t>
            </w:r>
            <w:r>
              <w:rPr>
                <w:rFonts w:ascii="Times New Roman" w:eastAsia="宋体" w:hAnsi="Times New Roman" w:cs="Times New Roman"/>
                <w:sz w:val="24"/>
              </w:rPr>
              <w:t>混匀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8</w:t>
            </w:r>
          </w:p>
        </w:tc>
        <w:tc>
          <w:tcPr>
            <w:tcW w:w="94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0</w:t>
            </w:r>
          </w:p>
        </w:tc>
      </w:tr>
      <w:tr w:rsidR="0068135E">
        <w:trPr>
          <w:trHeight w:val="340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1081" w:type="pct"/>
            <w:gridSpan w:val="2"/>
            <w:vMerge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吸磁珠</w:t>
            </w:r>
            <w:proofErr w:type="gramEnd"/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94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</w:tr>
      <w:tr w:rsidR="0068135E">
        <w:trPr>
          <w:trHeight w:val="340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1081" w:type="pct"/>
            <w:gridSpan w:val="2"/>
            <w:vMerge w:val="restart"/>
            <w:tcBorders>
              <w:top w:val="nil"/>
            </w:tcBorders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结合</w:t>
            </w: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放磁珠</w:t>
            </w:r>
            <w:proofErr w:type="gramEnd"/>
          </w:p>
        </w:tc>
        <w:tc>
          <w:tcPr>
            <w:tcW w:w="93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8135E">
        <w:trPr>
          <w:trHeight w:val="345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1081" w:type="pct"/>
            <w:gridSpan w:val="2"/>
            <w:vMerge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振动</w:t>
            </w:r>
            <w:r>
              <w:rPr>
                <w:rFonts w:ascii="Times New Roman" w:eastAsia="宋体" w:hAnsi="Times New Roman" w:cs="Times New Roman"/>
                <w:sz w:val="24"/>
              </w:rPr>
              <w:t>混匀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</w:t>
            </w:r>
          </w:p>
        </w:tc>
        <w:tc>
          <w:tcPr>
            <w:tcW w:w="94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480</w:t>
            </w:r>
          </w:p>
        </w:tc>
      </w:tr>
      <w:tr w:rsidR="0068135E">
        <w:trPr>
          <w:trHeight w:val="340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6</w:t>
            </w:r>
          </w:p>
        </w:tc>
        <w:tc>
          <w:tcPr>
            <w:tcW w:w="1081" w:type="pct"/>
            <w:gridSpan w:val="2"/>
            <w:tcBorders>
              <w:top w:val="nil"/>
            </w:tcBorders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/</w:t>
            </w: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加热关闭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8135E">
        <w:trPr>
          <w:trHeight w:val="340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</w:t>
            </w:r>
          </w:p>
        </w:tc>
        <w:tc>
          <w:tcPr>
            <w:tcW w:w="1081" w:type="pct"/>
            <w:gridSpan w:val="2"/>
            <w:tcBorders>
              <w:top w:val="nil"/>
            </w:tcBorders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移磁珠</w:t>
            </w:r>
            <w:proofErr w:type="gramEnd"/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吸磁珠</w:t>
            </w:r>
            <w:proofErr w:type="gramEnd"/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</w:p>
        </w:tc>
        <w:tc>
          <w:tcPr>
            <w:tcW w:w="94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</w:tr>
      <w:tr w:rsidR="0068135E">
        <w:trPr>
          <w:trHeight w:val="345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8</w:t>
            </w:r>
          </w:p>
        </w:tc>
        <w:tc>
          <w:tcPr>
            <w:tcW w:w="1081" w:type="pct"/>
            <w:gridSpan w:val="2"/>
            <w:vMerge w:val="restar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洗涤</w:t>
            </w: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放磁珠</w:t>
            </w:r>
            <w:proofErr w:type="gramEnd"/>
          </w:p>
        </w:tc>
        <w:tc>
          <w:tcPr>
            <w:tcW w:w="93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8135E">
        <w:trPr>
          <w:trHeight w:val="340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9</w:t>
            </w:r>
          </w:p>
        </w:tc>
        <w:tc>
          <w:tcPr>
            <w:tcW w:w="1081" w:type="pct"/>
            <w:gridSpan w:val="2"/>
            <w:vMerge/>
            <w:tcBorders>
              <w:top w:val="nil"/>
            </w:tcBorders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振动</w:t>
            </w:r>
            <w:r>
              <w:rPr>
                <w:rFonts w:ascii="Times New Roman" w:eastAsia="宋体" w:hAnsi="Times New Roman" w:cs="Times New Roman"/>
                <w:sz w:val="24"/>
              </w:rPr>
              <w:t>混匀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7</w:t>
            </w:r>
          </w:p>
        </w:tc>
        <w:tc>
          <w:tcPr>
            <w:tcW w:w="94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60</w:t>
            </w:r>
          </w:p>
        </w:tc>
      </w:tr>
      <w:tr w:rsidR="0068135E">
        <w:trPr>
          <w:trHeight w:val="340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</w:t>
            </w:r>
          </w:p>
        </w:tc>
        <w:tc>
          <w:tcPr>
            <w:tcW w:w="1081" w:type="pct"/>
            <w:gridSpan w:val="2"/>
            <w:vMerge/>
            <w:tcBorders>
              <w:top w:val="nil"/>
            </w:tcBorders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吸磁珠</w:t>
            </w:r>
            <w:proofErr w:type="gramEnd"/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94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</w:tr>
      <w:tr w:rsidR="0068135E">
        <w:trPr>
          <w:trHeight w:val="345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11</w:t>
            </w:r>
          </w:p>
        </w:tc>
        <w:tc>
          <w:tcPr>
            <w:tcW w:w="1081" w:type="pct"/>
            <w:gridSpan w:val="2"/>
            <w:vMerge w:val="restar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洗涤</w:t>
            </w: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放磁珠</w:t>
            </w:r>
            <w:proofErr w:type="gramEnd"/>
          </w:p>
        </w:tc>
        <w:tc>
          <w:tcPr>
            <w:tcW w:w="93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8135E">
        <w:trPr>
          <w:trHeight w:val="340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12</w:t>
            </w:r>
          </w:p>
        </w:tc>
        <w:tc>
          <w:tcPr>
            <w:tcW w:w="1081" w:type="pct"/>
            <w:gridSpan w:val="2"/>
            <w:vMerge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振动</w:t>
            </w:r>
            <w:r>
              <w:rPr>
                <w:rFonts w:ascii="Times New Roman" w:eastAsia="宋体" w:hAnsi="Times New Roman" w:cs="Times New Roman"/>
                <w:sz w:val="24"/>
              </w:rPr>
              <w:t>混匀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7</w:t>
            </w:r>
          </w:p>
        </w:tc>
        <w:tc>
          <w:tcPr>
            <w:tcW w:w="94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60</w:t>
            </w:r>
          </w:p>
        </w:tc>
      </w:tr>
      <w:tr w:rsidR="0068135E">
        <w:trPr>
          <w:trHeight w:val="340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13</w:t>
            </w:r>
          </w:p>
        </w:tc>
        <w:tc>
          <w:tcPr>
            <w:tcW w:w="1081" w:type="pct"/>
            <w:gridSpan w:val="2"/>
            <w:vMerge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吸磁珠</w:t>
            </w:r>
            <w:proofErr w:type="gramEnd"/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94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</w:tr>
      <w:tr w:rsidR="0068135E">
        <w:trPr>
          <w:trHeight w:val="345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14</w:t>
            </w:r>
          </w:p>
        </w:tc>
        <w:tc>
          <w:tcPr>
            <w:tcW w:w="1081" w:type="pct"/>
            <w:gridSpan w:val="2"/>
            <w:vMerge w:val="restart"/>
            <w:tcBorders>
              <w:top w:val="nil"/>
            </w:tcBorders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洗涤</w:t>
            </w: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放磁珠</w:t>
            </w:r>
            <w:proofErr w:type="gramEnd"/>
          </w:p>
        </w:tc>
        <w:tc>
          <w:tcPr>
            <w:tcW w:w="93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8135E">
        <w:trPr>
          <w:trHeight w:val="340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15</w:t>
            </w:r>
          </w:p>
        </w:tc>
        <w:tc>
          <w:tcPr>
            <w:tcW w:w="1081" w:type="pct"/>
            <w:gridSpan w:val="2"/>
            <w:vMerge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振动</w:t>
            </w:r>
            <w:r>
              <w:rPr>
                <w:rFonts w:ascii="Times New Roman" w:eastAsia="宋体" w:hAnsi="Times New Roman" w:cs="Times New Roman"/>
                <w:sz w:val="24"/>
              </w:rPr>
              <w:t>混匀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7</w:t>
            </w:r>
          </w:p>
        </w:tc>
        <w:tc>
          <w:tcPr>
            <w:tcW w:w="94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60</w:t>
            </w:r>
          </w:p>
        </w:tc>
      </w:tr>
      <w:tr w:rsidR="0068135E">
        <w:trPr>
          <w:trHeight w:val="340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16</w:t>
            </w:r>
          </w:p>
        </w:tc>
        <w:tc>
          <w:tcPr>
            <w:tcW w:w="1081" w:type="pct"/>
            <w:gridSpan w:val="2"/>
            <w:vMerge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吸磁珠</w:t>
            </w:r>
            <w:proofErr w:type="gramEnd"/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94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</w:tr>
      <w:tr w:rsidR="0068135E">
        <w:trPr>
          <w:trHeight w:val="345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17</w:t>
            </w:r>
          </w:p>
        </w:tc>
        <w:tc>
          <w:tcPr>
            <w:tcW w:w="1081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洗脱升温</w:t>
            </w: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加热开启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70℃</w:t>
            </w:r>
          </w:p>
        </w:tc>
      </w:tr>
      <w:tr w:rsidR="0068135E">
        <w:trPr>
          <w:trHeight w:val="340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18</w:t>
            </w:r>
          </w:p>
        </w:tc>
        <w:tc>
          <w:tcPr>
            <w:tcW w:w="1081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晾干</w:t>
            </w: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等待时间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300</w:t>
            </w:r>
          </w:p>
        </w:tc>
      </w:tr>
      <w:tr w:rsidR="0068135E">
        <w:trPr>
          <w:trHeight w:val="340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19</w:t>
            </w:r>
          </w:p>
        </w:tc>
        <w:tc>
          <w:tcPr>
            <w:tcW w:w="1081" w:type="pct"/>
            <w:gridSpan w:val="2"/>
            <w:vMerge w:val="restar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洗脱</w:t>
            </w: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放磁珠</w:t>
            </w:r>
            <w:proofErr w:type="gramEnd"/>
          </w:p>
        </w:tc>
        <w:tc>
          <w:tcPr>
            <w:tcW w:w="93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8135E">
        <w:trPr>
          <w:trHeight w:val="345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</w:t>
            </w:r>
          </w:p>
        </w:tc>
        <w:tc>
          <w:tcPr>
            <w:tcW w:w="1081" w:type="pct"/>
            <w:gridSpan w:val="2"/>
            <w:vMerge/>
            <w:tcBorders>
              <w:top w:val="nil"/>
            </w:tcBorders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振动</w:t>
            </w:r>
            <w:r>
              <w:rPr>
                <w:rFonts w:ascii="Times New Roman" w:eastAsia="宋体" w:hAnsi="Times New Roman" w:cs="Times New Roman"/>
                <w:sz w:val="24"/>
              </w:rPr>
              <w:t>混匀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</w:p>
        </w:tc>
        <w:tc>
          <w:tcPr>
            <w:tcW w:w="94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240</w:t>
            </w:r>
          </w:p>
        </w:tc>
      </w:tr>
      <w:tr w:rsidR="0068135E">
        <w:trPr>
          <w:trHeight w:val="340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21</w:t>
            </w:r>
          </w:p>
        </w:tc>
        <w:tc>
          <w:tcPr>
            <w:tcW w:w="1081" w:type="pct"/>
            <w:gridSpan w:val="2"/>
            <w:vMerge/>
            <w:tcBorders>
              <w:top w:val="nil"/>
            </w:tcBorders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吸磁珠</w:t>
            </w:r>
            <w:proofErr w:type="gramEnd"/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94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</w:tr>
      <w:tr w:rsidR="0068135E">
        <w:trPr>
          <w:trHeight w:val="340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22</w:t>
            </w:r>
          </w:p>
        </w:tc>
        <w:tc>
          <w:tcPr>
            <w:tcW w:w="1081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/</w:t>
            </w: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7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加热关闭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8135E">
        <w:trPr>
          <w:trHeight w:val="345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23</w:t>
            </w:r>
          </w:p>
        </w:tc>
        <w:tc>
          <w:tcPr>
            <w:tcW w:w="1081" w:type="pct"/>
            <w:gridSpan w:val="2"/>
            <w:vMerge w:val="restart"/>
            <w:tcBorders>
              <w:top w:val="nil"/>
            </w:tcBorders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弃磁珠</w:t>
            </w:r>
            <w:proofErr w:type="gramEnd"/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放磁珠</w:t>
            </w:r>
            <w:proofErr w:type="gramEnd"/>
          </w:p>
        </w:tc>
        <w:tc>
          <w:tcPr>
            <w:tcW w:w="93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6" w:type="pct"/>
            <w:gridSpan w:val="2"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8135E">
        <w:trPr>
          <w:trHeight w:val="340"/>
        </w:trPr>
        <w:tc>
          <w:tcPr>
            <w:tcW w:w="536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24</w:t>
            </w:r>
          </w:p>
        </w:tc>
        <w:tc>
          <w:tcPr>
            <w:tcW w:w="1081" w:type="pct"/>
            <w:gridSpan w:val="2"/>
            <w:vMerge/>
            <w:vAlign w:val="center"/>
          </w:tcPr>
          <w:p w:rsidR="0068135E" w:rsidRDefault="0068135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62" w:type="pct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振动</w:t>
            </w:r>
            <w:r>
              <w:rPr>
                <w:rFonts w:ascii="Times New Roman" w:eastAsia="宋体" w:hAnsi="Times New Roman" w:cs="Times New Roman"/>
                <w:sz w:val="24"/>
              </w:rPr>
              <w:t>混匀</w:t>
            </w:r>
          </w:p>
        </w:tc>
        <w:tc>
          <w:tcPr>
            <w:tcW w:w="93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8</w:t>
            </w:r>
          </w:p>
        </w:tc>
        <w:tc>
          <w:tcPr>
            <w:tcW w:w="946" w:type="pct"/>
            <w:gridSpan w:val="2"/>
            <w:vAlign w:val="center"/>
          </w:tcPr>
          <w:p w:rsidR="0068135E" w:rsidRDefault="00A848F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</w:t>
            </w:r>
          </w:p>
        </w:tc>
      </w:tr>
    </w:tbl>
    <w:p w:rsidR="0068135E" w:rsidRDefault="00A848F4">
      <w:pPr>
        <w:pStyle w:val="a3"/>
        <w:numPr>
          <w:ilvl w:val="0"/>
          <w:numId w:val="3"/>
        </w:numPr>
        <w:spacing w:before="0" w:line="40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仪器运行结束后，将试剂条孔位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7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含核酸的洗脱液转移至新的无核酸酶的离心管中，用于后续检测或保存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-20℃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冰箱。</w:t>
      </w:r>
    </w:p>
    <w:p w:rsidR="0068135E" w:rsidRDefault="00A848F4" w:rsidP="0068135E">
      <w:pPr>
        <w:pStyle w:val="a3"/>
        <w:spacing w:before="0" w:line="400" w:lineRule="exact"/>
        <w:ind w:leftChars="200" w:left="420"/>
        <w:jc w:val="left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注意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：</w:t>
      </w:r>
      <w:r>
        <w:rPr>
          <w:rFonts w:ascii="Times New Roman" w:eastAsia="宋体" w:hAnsi="Times New Roman" w:cs="Times New Roman"/>
          <w:bCs/>
          <w:spacing w:val="-1"/>
          <w:sz w:val="24"/>
          <w:szCs w:val="24"/>
          <w:lang w:eastAsia="zh-CN"/>
        </w:rPr>
        <w:t>不同批号的试剂若无特殊说明，请勿混合使用，并保证在有效期内使用该试剂盒。</w:t>
      </w:r>
    </w:p>
    <w:sectPr w:rsidR="006813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8F4" w:rsidRDefault="00A848F4">
      <w:r>
        <w:separator/>
      </w:r>
    </w:p>
  </w:endnote>
  <w:endnote w:type="continuationSeparator" w:id="0">
    <w:p w:rsidR="00A848F4" w:rsidRDefault="00A8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27" w:rsidRDefault="0012682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35E" w:rsidRDefault="0068135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27" w:rsidRDefault="001268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8F4" w:rsidRDefault="00A848F4">
      <w:r>
        <w:separator/>
      </w:r>
    </w:p>
  </w:footnote>
  <w:footnote w:type="continuationSeparator" w:id="0">
    <w:p w:rsidR="00A848F4" w:rsidRDefault="00A84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27" w:rsidRDefault="0012682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35E" w:rsidRDefault="00A848F4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27" w:rsidRDefault="001268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379AF4"/>
    <w:multiLevelType w:val="singleLevel"/>
    <w:tmpl w:val="BC379AF4"/>
    <w:lvl w:ilvl="0">
      <w:start w:val="1"/>
      <w:numFmt w:val="decimal"/>
      <w:suff w:val="space"/>
      <w:lvlText w:val="%1."/>
      <w:lvlJc w:val="left"/>
    </w:lvl>
  </w:abstractNum>
  <w:abstractNum w:abstractNumId="1">
    <w:nsid w:val="C9F478C3"/>
    <w:multiLevelType w:val="singleLevel"/>
    <w:tmpl w:val="C9F478C3"/>
    <w:lvl w:ilvl="0">
      <w:start w:val="1"/>
      <w:numFmt w:val="decimal"/>
      <w:suff w:val="space"/>
      <w:lvlText w:val="%1)"/>
      <w:lvlJc w:val="left"/>
    </w:lvl>
  </w:abstractNum>
  <w:abstractNum w:abstractNumId="2">
    <w:nsid w:val="E768E280"/>
    <w:multiLevelType w:val="singleLevel"/>
    <w:tmpl w:val="E768E280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68135E"/>
    <w:rsid w:val="000A71EE"/>
    <w:rsid w:val="00126827"/>
    <w:rsid w:val="0068135E"/>
    <w:rsid w:val="00A848F4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8E86D07"/>
    <w:rsid w:val="19AC71F3"/>
    <w:rsid w:val="1A044257"/>
    <w:rsid w:val="1A374A56"/>
    <w:rsid w:val="1AB04381"/>
    <w:rsid w:val="1D1A5082"/>
    <w:rsid w:val="1F320CD8"/>
    <w:rsid w:val="1FF63B2C"/>
    <w:rsid w:val="202478AD"/>
    <w:rsid w:val="21A00317"/>
    <w:rsid w:val="22556D6A"/>
    <w:rsid w:val="2771308E"/>
    <w:rsid w:val="29CA60A8"/>
    <w:rsid w:val="2B614CD6"/>
    <w:rsid w:val="2BFE3231"/>
    <w:rsid w:val="2D294EC4"/>
    <w:rsid w:val="2F847419"/>
    <w:rsid w:val="324056DF"/>
    <w:rsid w:val="34766DCF"/>
    <w:rsid w:val="35447F8D"/>
    <w:rsid w:val="358D0F0B"/>
    <w:rsid w:val="35C80195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571D04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8080F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BEA1308"/>
    <w:rsid w:val="5CA41284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8F41A21"/>
    <w:rsid w:val="6918002D"/>
    <w:rsid w:val="6D2879C9"/>
    <w:rsid w:val="6DB723DB"/>
    <w:rsid w:val="6E6D05A9"/>
    <w:rsid w:val="6EF566F9"/>
    <w:rsid w:val="6F3D4C92"/>
    <w:rsid w:val="708446DD"/>
    <w:rsid w:val="71DD63EE"/>
    <w:rsid w:val="71FD3196"/>
    <w:rsid w:val="726357C5"/>
    <w:rsid w:val="72924FE4"/>
    <w:rsid w:val="7327594C"/>
    <w:rsid w:val="7521355C"/>
    <w:rsid w:val="77E375D8"/>
    <w:rsid w:val="7B4E45C4"/>
    <w:rsid w:val="7BCF7EF3"/>
    <w:rsid w:val="7E394D59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uiPriority w:val="1"/>
    <w:qFormat/>
    <w:pPr>
      <w:spacing w:before="195"/>
      <w:ind w:left="2657" w:right="2702"/>
      <w:jc w:val="center"/>
    </w:pPr>
    <w:rPr>
      <w:rFonts w:ascii="宋体" w:eastAsia="宋体" w:hAnsi="宋体" w:cs="宋体"/>
      <w:sz w:val="29"/>
      <w:szCs w:val="29"/>
    </w:rPr>
  </w:style>
  <w:style w:type="table" w:styleId="a7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paragraph" w:styleId="aa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uiPriority w:val="1"/>
    <w:qFormat/>
    <w:pPr>
      <w:spacing w:before="195"/>
      <w:ind w:left="2657" w:right="2702"/>
      <w:jc w:val="center"/>
    </w:pPr>
    <w:rPr>
      <w:rFonts w:ascii="宋体" w:eastAsia="宋体" w:hAnsi="宋体" w:cs="宋体"/>
      <w:sz w:val="29"/>
      <w:szCs w:val="29"/>
    </w:rPr>
  </w:style>
  <w:style w:type="table" w:styleId="a7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paragraph" w:styleId="aa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2ECEF5E978A244B3855CEBFD326D8353</vt:lpwstr>
  </property>
</Properties>
</file>