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B59F9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B59F9" w:rsidRDefault="00EA7017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3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0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</w:t>
            </w:r>
          </w:p>
        </w:tc>
      </w:tr>
    </w:tbl>
    <w:p w:rsidR="007B59F9" w:rsidRDefault="00EA7017" w:rsidP="007279D7">
      <w:pPr>
        <w:spacing w:beforeLines="50" w:before="156" w:afterLines="50" w:after="156" w:line="440" w:lineRule="exact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All-in-One Script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RTpremix</w:t>
      </w:r>
      <w:proofErr w:type="spellEnd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（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with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dsDNase</w:t>
      </w:r>
      <w:proofErr w:type="spellEnd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）</w:t>
      </w:r>
    </w:p>
    <w:p w:rsidR="007B59F9" w:rsidRDefault="00EA7017" w:rsidP="007279D7">
      <w:pPr>
        <w:spacing w:beforeLines="50" w:before="156" w:afterLines="50" w:after="156" w:line="440" w:lineRule="exac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R002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50T/100T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保存</w:t>
      </w:r>
    </w:p>
    <w:p w:rsidR="007B59F9" w:rsidRDefault="00EA7017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产品简介：</w:t>
      </w:r>
    </w:p>
    <w:p w:rsidR="007B59F9" w:rsidRDefault="00EA7017">
      <w:pPr>
        <w:widowControl/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All-in-One Script </w:t>
      </w:r>
      <w:proofErr w:type="spellStart"/>
      <w:r>
        <w:rPr>
          <w:rFonts w:ascii="Times New Roman" w:hAnsi="Times New Roman" w:cs="Times New Roman"/>
          <w:sz w:val="24"/>
        </w:rPr>
        <w:t>RTpremix</w:t>
      </w:r>
      <w:proofErr w:type="spellEnd"/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 xml:space="preserve">with </w:t>
      </w:r>
      <w:proofErr w:type="spellStart"/>
      <w:r>
        <w:rPr>
          <w:rFonts w:ascii="Times New Roman" w:hAnsi="Times New Roman" w:cs="Times New Roman"/>
          <w:sz w:val="24"/>
        </w:rPr>
        <w:t>dsDNase</w:t>
      </w:r>
      <w:proofErr w:type="spellEnd"/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是一款含去除基因组酶</w:t>
      </w:r>
      <w:proofErr w:type="spellStart"/>
      <w:r>
        <w:rPr>
          <w:rFonts w:ascii="Times New Roman" w:hAnsi="Times New Roman" w:cs="Times New Roman"/>
          <w:sz w:val="24"/>
        </w:rPr>
        <w:t>dsDNase</w:t>
      </w:r>
      <w:proofErr w:type="spellEnd"/>
      <w:r>
        <w:rPr>
          <w:rFonts w:ascii="Times New Roman" w:hAnsi="Times New Roman" w:cs="Times New Roman"/>
          <w:sz w:val="24"/>
        </w:rPr>
        <w:t>的</w:t>
      </w:r>
      <w:proofErr w:type="gramStart"/>
      <w:r>
        <w:rPr>
          <w:rFonts w:ascii="Times New Roman" w:hAnsi="Times New Roman" w:cs="Times New Roman"/>
          <w:sz w:val="24"/>
        </w:rPr>
        <w:t>一</w:t>
      </w:r>
      <w:proofErr w:type="gramEnd"/>
      <w:r>
        <w:rPr>
          <w:rFonts w:ascii="Times New Roman" w:hAnsi="Times New Roman" w:cs="Times New Roman"/>
          <w:sz w:val="24"/>
        </w:rPr>
        <w:t>管式逆转录，可将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逆转</w:t>
      </w:r>
      <w:proofErr w:type="gramStart"/>
      <w:r>
        <w:rPr>
          <w:rFonts w:ascii="Times New Roman" w:hAnsi="Times New Roman" w:cs="Times New Roman"/>
          <w:sz w:val="24"/>
        </w:rPr>
        <w:t>录成为</w:t>
      </w:r>
      <w:proofErr w:type="gramEnd"/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，含有第一链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合成所需的所有试剂，只需加入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模板和水即可进行逆转录反应。合成的第一链</w:t>
      </w:r>
      <w:r>
        <w:rPr>
          <w:rFonts w:ascii="Times New Roman" w:hAnsi="Times New Roman" w:cs="Times New Roman"/>
          <w:sz w:val="24"/>
        </w:rPr>
        <w:t>cDNA</w:t>
      </w:r>
      <w:r>
        <w:rPr>
          <w:rFonts w:ascii="Times New Roman" w:hAnsi="Times New Roman" w:cs="Times New Roman"/>
          <w:sz w:val="24"/>
        </w:rPr>
        <w:t>（最长可达</w:t>
      </w:r>
      <w:r>
        <w:rPr>
          <w:rFonts w:ascii="Times New Roman" w:hAnsi="Times New Roman" w:cs="Times New Roman"/>
          <w:sz w:val="24"/>
        </w:rPr>
        <w:t>15kd</w:t>
      </w:r>
      <w:r>
        <w:rPr>
          <w:rFonts w:ascii="Times New Roman" w:hAnsi="Times New Roman" w:cs="Times New Roman"/>
          <w:sz w:val="24"/>
        </w:rPr>
        <w:t>）可广泛用于文库构建、第二链合成、杂交、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扩增、</w:t>
      </w:r>
      <w:r>
        <w:rPr>
          <w:rFonts w:ascii="Times New Roman" w:hAnsi="Times New Roman" w:cs="Times New Roman"/>
          <w:sz w:val="24"/>
        </w:rPr>
        <w:t>RT-qPCR</w:t>
      </w:r>
      <w:r>
        <w:rPr>
          <w:rFonts w:ascii="Times New Roman" w:hAnsi="Times New Roman" w:cs="Times New Roman"/>
          <w:sz w:val="24"/>
        </w:rPr>
        <w:t>检测等。</w:t>
      </w:r>
    </w:p>
    <w:p w:rsidR="007B59F9" w:rsidRDefault="00EA7017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3199"/>
        <w:gridCol w:w="3273"/>
        <w:gridCol w:w="3272"/>
      </w:tblGrid>
      <w:tr w:rsidR="007B59F9">
        <w:trPr>
          <w:trHeight w:hRule="exact" w:val="397"/>
        </w:trPr>
        <w:tc>
          <w:tcPr>
            <w:tcW w:w="164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ER002-01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50T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ER002-02</w:t>
            </w:r>
            <w:r>
              <w:rPr>
                <w:rFonts w:ascii="Times New Roman" w:hAnsi="Times New Roman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100T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:rsidR="007B59F9">
        <w:trPr>
          <w:trHeight w:hRule="exact" w:val="397"/>
        </w:trPr>
        <w:tc>
          <w:tcPr>
            <w:tcW w:w="164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Reaction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  <w:p w:rsidR="007B59F9" w:rsidRDefault="007B59F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200μL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400μL</w:t>
            </w:r>
          </w:p>
        </w:tc>
      </w:tr>
      <w:tr w:rsidR="007B59F9">
        <w:trPr>
          <w:trHeight w:hRule="exact" w:val="397"/>
        </w:trPr>
        <w:tc>
          <w:tcPr>
            <w:tcW w:w="164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 Enzyme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#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150μL</w:t>
            </w:r>
          </w:p>
        </w:tc>
        <w:tc>
          <w:tcPr>
            <w:tcW w:w="1679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300μL</w:t>
            </w:r>
          </w:p>
        </w:tc>
      </w:tr>
      <w:tr w:rsidR="007B59F9">
        <w:trPr>
          <w:trHeight w:hRule="exact" w:val="397"/>
        </w:trPr>
        <w:tc>
          <w:tcPr>
            <w:tcW w:w="164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DEPC-treated Water</w:t>
            </w:r>
          </w:p>
        </w:tc>
        <w:tc>
          <w:tcPr>
            <w:tcW w:w="1679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1m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  <w:tc>
          <w:tcPr>
            <w:tcW w:w="1679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1m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7B59F9" w:rsidRDefault="00EA7017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包含</w:t>
      </w:r>
      <w:r>
        <w:rPr>
          <w:rFonts w:ascii="Times New Roman" w:hAnsi="Times New Roman" w:cs="Times New Roman" w:hint="eastAsia"/>
          <w:spacing w:val="-2"/>
          <w:szCs w:val="21"/>
        </w:rPr>
        <w:t>Buffer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dNTPs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Random Hexamer Primer/Oligo(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dT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>)20 Primer Mix</w:t>
      </w:r>
      <w:r>
        <w:rPr>
          <w:rFonts w:ascii="Times New Roman" w:hAnsi="Times New Roman" w:cs="Times New Roman" w:hint="eastAsia"/>
          <w:spacing w:val="-2"/>
          <w:szCs w:val="21"/>
        </w:rPr>
        <w:t>；</w:t>
      </w:r>
    </w:p>
    <w:p w:rsidR="007B59F9" w:rsidRDefault="00EA7017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#</w:t>
      </w:r>
      <w:r>
        <w:rPr>
          <w:rFonts w:ascii="Times New Roman" w:hAnsi="Times New Roman" w:cs="Times New Roman" w:hint="eastAsia"/>
          <w:spacing w:val="-2"/>
          <w:szCs w:val="21"/>
        </w:rPr>
        <w:t>包含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ExonScript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 xml:space="preserve"> Reverse Transcriptase</w:t>
      </w:r>
      <w:r>
        <w:rPr>
          <w:rFonts w:ascii="Times New Roman" w:hAnsi="Times New Roman" w:cs="Times New Roman" w:hint="eastAsia"/>
          <w:spacing w:val="-2"/>
          <w:szCs w:val="21"/>
        </w:rPr>
        <w:t>、</w:t>
      </w:r>
      <w:r>
        <w:rPr>
          <w:rFonts w:ascii="Times New Roman" w:hAnsi="Times New Roman" w:cs="Times New Roman" w:hint="eastAsia"/>
          <w:spacing w:val="-2"/>
          <w:szCs w:val="21"/>
        </w:rPr>
        <w:t>Ribonuclease Inhibitor</w:t>
      </w:r>
      <w:r>
        <w:rPr>
          <w:rFonts w:ascii="Times New Roman" w:hAnsi="Times New Roman" w:cs="Times New Roman" w:hint="eastAsia"/>
          <w:spacing w:val="-2"/>
          <w:szCs w:val="21"/>
        </w:rPr>
        <w:t>和</w:t>
      </w:r>
      <w:proofErr w:type="spellStart"/>
      <w:r>
        <w:rPr>
          <w:rFonts w:ascii="Times New Roman" w:hAnsi="Times New Roman" w:cs="Times New Roman" w:hint="eastAsia"/>
          <w:spacing w:val="-2"/>
          <w:szCs w:val="21"/>
        </w:rPr>
        <w:t>dsDNase</w:t>
      </w:r>
      <w:proofErr w:type="spellEnd"/>
      <w:r>
        <w:rPr>
          <w:rFonts w:ascii="Times New Roman" w:hAnsi="Times New Roman" w:cs="Times New Roman" w:hint="eastAsia"/>
          <w:spacing w:val="-2"/>
          <w:szCs w:val="21"/>
        </w:rPr>
        <w:t>。</w:t>
      </w:r>
    </w:p>
    <w:p w:rsidR="007B59F9" w:rsidRDefault="00EA7017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储存条件：</w:t>
      </w:r>
    </w:p>
    <w:p w:rsidR="007B59F9" w:rsidRDefault="00EA7017">
      <w:pPr>
        <w:widowControl/>
        <w:spacing w:line="3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保存两年，避免污染及反复冻融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使用时注意标签上的有效时间。</w:t>
      </w:r>
    </w:p>
    <w:p w:rsidR="007B59F9" w:rsidRDefault="00EA7017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使用方法：</w:t>
      </w: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ab/>
      </w:r>
    </w:p>
    <w:p w:rsidR="007B59F9" w:rsidRDefault="00EA7017">
      <w:pPr>
        <w:numPr>
          <w:ilvl w:val="0"/>
          <w:numId w:val="1"/>
        </w:numPr>
        <w:spacing w:line="360" w:lineRule="auto"/>
        <w:ind w:firstLineChars="200" w:firstLine="476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在</w:t>
      </w:r>
      <w:r>
        <w:rPr>
          <w:rFonts w:ascii="Times New Roman" w:hAnsi="Times New Roman" w:cs="Times New Roman"/>
          <w:spacing w:val="-1"/>
          <w:sz w:val="24"/>
        </w:rPr>
        <w:t>RNase-free</w:t>
      </w:r>
      <w:r>
        <w:rPr>
          <w:rFonts w:ascii="Times New Roman" w:hAnsi="Times New Roman" w:cs="Times New Roman"/>
          <w:spacing w:val="-1"/>
          <w:sz w:val="24"/>
        </w:rPr>
        <w:t>离心管中配制如下混合液，轻轻混匀并</w:t>
      </w:r>
      <w:proofErr w:type="gramStart"/>
      <w:r>
        <w:rPr>
          <w:rFonts w:ascii="Times New Roman" w:hAnsi="Times New Roman" w:cs="Times New Roman"/>
          <w:spacing w:val="-1"/>
          <w:sz w:val="24"/>
        </w:rPr>
        <w:t>瞬离以下</w:t>
      </w:r>
      <w:proofErr w:type="gramEnd"/>
      <w:r>
        <w:rPr>
          <w:rFonts w:ascii="Times New Roman" w:hAnsi="Times New Roman" w:cs="Times New Roman"/>
          <w:spacing w:val="-1"/>
          <w:sz w:val="24"/>
        </w:rPr>
        <w:t>成分：</w:t>
      </w:r>
    </w:p>
    <w:tbl>
      <w:tblPr>
        <w:tblStyle w:val="TableNormal"/>
        <w:tblpPr w:leftFromText="180" w:rightFromText="180" w:vertAnchor="text" w:horzAnchor="page" w:tblpX="1117" w:tblpY="105"/>
        <w:tblOverlap w:val="never"/>
        <w:tblW w:w="4994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1"/>
        <w:gridCol w:w="4923"/>
      </w:tblGrid>
      <w:tr w:rsidR="007B59F9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试剂名称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使用量</w:t>
            </w:r>
          </w:p>
        </w:tc>
      </w:tr>
      <w:tr w:rsidR="007B59F9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Reaction Mix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#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7B59F9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Enzyme Mix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7B59F9">
        <w:trPr>
          <w:trHeight w:hRule="exact" w:val="397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10pg-5μg Total RNA or 10pg-500ng mRNA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*</w:t>
            </w:r>
          </w:p>
          <w:p w:rsidR="007B59F9" w:rsidRDefault="007B59F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59F9" w:rsidRDefault="007B59F9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 Required</w:t>
            </w:r>
          </w:p>
        </w:tc>
      </w:tr>
      <w:tr w:rsidR="007B59F9">
        <w:trPr>
          <w:trHeight w:hRule="exact" w:val="397"/>
        </w:trPr>
        <w:tc>
          <w:tcPr>
            <w:tcW w:w="2471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DEPC-treated Water</w:t>
            </w:r>
          </w:p>
        </w:tc>
        <w:tc>
          <w:tcPr>
            <w:tcW w:w="252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U</w:t>
            </w:r>
            <w:r>
              <w:rPr>
                <w:rFonts w:ascii="Times New Roman" w:hAnsi="Times New Roman" w:cs="Times New Roman"/>
                <w:sz w:val="24"/>
              </w:rPr>
              <w:t xml:space="preserve">p to </w:t>
            </w: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7B59F9" w:rsidRDefault="00EA7017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#5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pacing w:val="-2"/>
          <w:szCs w:val="21"/>
        </w:rPr>
        <w:t>Reaction Mix</w:t>
      </w:r>
      <w:r>
        <w:rPr>
          <w:rFonts w:ascii="Times New Roman" w:hAnsi="Times New Roman" w:cs="Times New Roman" w:hint="eastAsia"/>
          <w:spacing w:val="-2"/>
          <w:szCs w:val="21"/>
        </w:rPr>
        <w:t>在使用前需充分混匀；</w:t>
      </w:r>
    </w:p>
    <w:p w:rsidR="007B59F9" w:rsidRDefault="00EA7017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为保证逆转录成功，请使用高质量</w:t>
      </w:r>
      <w:r>
        <w:rPr>
          <w:rFonts w:ascii="Times New Roman" w:hAnsi="Times New Roman" w:cs="Times New Roman" w:hint="eastAsia"/>
          <w:spacing w:val="-2"/>
          <w:szCs w:val="21"/>
        </w:rPr>
        <w:t>RNA</w:t>
      </w:r>
      <w:r>
        <w:rPr>
          <w:rFonts w:ascii="Times New Roman" w:hAnsi="Times New Roman" w:cs="Times New Roman" w:hint="eastAsia"/>
          <w:spacing w:val="-2"/>
          <w:szCs w:val="21"/>
        </w:rPr>
        <w:t>模板。</w:t>
      </w:r>
    </w:p>
    <w:p w:rsidR="007B59F9" w:rsidRDefault="007B59F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</w:p>
    <w:p w:rsidR="007B59F9" w:rsidRDefault="007B59F9">
      <w:pPr>
        <w:widowControl/>
        <w:spacing w:line="440" w:lineRule="exact"/>
        <w:rPr>
          <w:rFonts w:ascii="Times New Roman" w:hAnsi="Times New Roman" w:cs="Times New Roman"/>
          <w:spacing w:val="-2"/>
          <w:szCs w:val="21"/>
        </w:rPr>
      </w:pPr>
    </w:p>
    <w:p w:rsidR="007B59F9" w:rsidRDefault="00EA7017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lastRenderedPageBreak/>
        <w:t>按照下表所示进行逆转录反应：</w:t>
      </w:r>
    </w:p>
    <w:tbl>
      <w:tblPr>
        <w:tblStyle w:val="TableNormal"/>
        <w:tblW w:w="5023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2243"/>
        <w:gridCol w:w="2243"/>
        <w:gridCol w:w="5305"/>
      </w:tblGrid>
      <w:tr w:rsidR="007B59F9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温度设置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时间设置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条件说明</w:t>
            </w:r>
          </w:p>
        </w:tc>
      </w:tr>
      <w:tr w:rsidR="007B59F9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37℃</w:t>
            </w:r>
            <w:r>
              <w:rPr>
                <w:rFonts w:ascii="Times New Roman" w:hAnsi="Times New Roman" w:cs="Times New Roman" w:hint="eastAsia"/>
                <w:sz w:val="24"/>
              </w:rPr>
              <w:t>*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2min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随机引物与</w:t>
            </w:r>
            <w:r>
              <w:rPr>
                <w:rFonts w:ascii="Times New Roman" w:hAnsi="Times New Roman" w:cs="Times New Roman"/>
                <w:sz w:val="24"/>
              </w:rPr>
              <w:t>RNA</w:t>
            </w:r>
            <w:r>
              <w:rPr>
                <w:rFonts w:ascii="Times New Roman" w:hAnsi="Times New Roman" w:cs="Times New Roman"/>
                <w:sz w:val="24"/>
              </w:rPr>
              <w:t>模板配对及去除基因组</w:t>
            </w: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</w:tr>
      <w:tr w:rsidR="007B59F9">
        <w:trPr>
          <w:trHeight w:hRule="exact" w:val="397"/>
        </w:trPr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55℃</w:t>
            </w:r>
          </w:p>
        </w:tc>
        <w:tc>
          <w:tcPr>
            <w:tcW w:w="1145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15min</w:t>
            </w:r>
          </w:p>
        </w:tc>
        <w:tc>
          <w:tcPr>
            <w:tcW w:w="2708" w:type="pct"/>
            <w:tcBorders>
              <w:left w:val="nil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逆转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录反应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及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dsDNase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快速灭活</w:t>
            </w:r>
          </w:p>
        </w:tc>
      </w:tr>
      <w:tr w:rsidR="007B59F9">
        <w:trPr>
          <w:trHeight w:hRule="exact" w:val="397"/>
        </w:trPr>
        <w:tc>
          <w:tcPr>
            <w:tcW w:w="1145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85℃</w:t>
            </w:r>
          </w:p>
        </w:tc>
        <w:tc>
          <w:tcPr>
            <w:tcW w:w="1145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5min</w:t>
            </w:r>
          </w:p>
        </w:tc>
        <w:tc>
          <w:tcPr>
            <w:tcW w:w="2708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7B59F9" w:rsidRDefault="00EA7017">
            <w:pPr>
              <w:spacing w:line="38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逆转录酶灭活</w:t>
            </w:r>
          </w:p>
        </w:tc>
      </w:tr>
    </w:tbl>
    <w:p w:rsidR="007B59F9" w:rsidRDefault="00EA7017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 w:hint="eastAsia"/>
          <w:spacing w:val="-2"/>
          <w:szCs w:val="21"/>
        </w:rPr>
        <w:t>*</w:t>
      </w:r>
      <w:r>
        <w:rPr>
          <w:rFonts w:ascii="Times New Roman" w:hAnsi="Times New Roman" w:cs="Times New Roman" w:hint="eastAsia"/>
          <w:spacing w:val="-2"/>
          <w:szCs w:val="21"/>
        </w:rPr>
        <w:t>复杂模板可以采用</w:t>
      </w:r>
      <w:r>
        <w:rPr>
          <w:rFonts w:ascii="Times New Roman" w:hAnsi="Times New Roman" w:cs="Times New Roman" w:hint="eastAsia"/>
          <w:spacing w:val="-2"/>
          <w:szCs w:val="21"/>
        </w:rPr>
        <w:t>25</w:t>
      </w:r>
      <w:r>
        <w:rPr>
          <w:rFonts w:ascii="Times New Roman" w:hAnsi="Times New Roman" w:cs="Times New Roman" w:hint="eastAsia"/>
          <w:spacing w:val="-2"/>
          <w:szCs w:val="21"/>
        </w:rPr>
        <w:t>℃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10min</w:t>
      </w:r>
      <w:r>
        <w:rPr>
          <w:rFonts w:ascii="Times New Roman" w:hAnsi="Times New Roman" w:cs="Times New Roman" w:hint="eastAsia"/>
          <w:spacing w:val="-2"/>
          <w:szCs w:val="21"/>
        </w:rPr>
        <w:t>，充分让引物和模板结合。</w:t>
      </w:r>
    </w:p>
    <w:p w:rsidR="007B59F9" w:rsidRDefault="00EA7017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产物可立即用于</w:t>
      </w:r>
      <w:r>
        <w:rPr>
          <w:rFonts w:ascii="Times New Roman" w:eastAsia="宋体" w:hAnsi="Times New Roman" w:cs="Times New Roman"/>
          <w:sz w:val="24"/>
        </w:rPr>
        <w:t>PCR</w:t>
      </w:r>
      <w:r>
        <w:rPr>
          <w:rFonts w:ascii="Times New Roman" w:eastAsia="宋体" w:hAnsi="Times New Roman" w:cs="Times New Roman"/>
          <w:sz w:val="24"/>
        </w:rPr>
        <w:t>或</w:t>
      </w:r>
      <w:r>
        <w:rPr>
          <w:rFonts w:ascii="Times New Roman" w:eastAsia="宋体" w:hAnsi="Times New Roman" w:cs="Times New Roman"/>
          <w:sz w:val="24"/>
        </w:rPr>
        <w:t>qPCR</w:t>
      </w:r>
      <w:r>
        <w:rPr>
          <w:rFonts w:ascii="Times New Roman" w:eastAsia="宋体" w:hAnsi="Times New Roman" w:cs="Times New Roman"/>
          <w:sz w:val="24"/>
        </w:rPr>
        <w:t>反应，或在</w:t>
      </w:r>
      <w:r>
        <w:rPr>
          <w:rFonts w:ascii="Times New Roman" w:eastAsia="宋体" w:hAnsi="Times New Roman" w:cs="Times New Roman"/>
          <w:sz w:val="24"/>
        </w:rPr>
        <w:t>-20℃</w:t>
      </w:r>
      <w:r>
        <w:rPr>
          <w:rFonts w:ascii="Times New Roman" w:eastAsia="宋体" w:hAnsi="Times New Roman" w:cs="Times New Roman"/>
          <w:sz w:val="24"/>
        </w:rPr>
        <w:t>保存，并在半年内使用；长期存放建议分装后在</w:t>
      </w:r>
      <w:r>
        <w:rPr>
          <w:rFonts w:ascii="Times New Roman" w:eastAsia="宋体" w:hAnsi="Times New Roman" w:cs="Times New Roman"/>
          <w:sz w:val="24"/>
        </w:rPr>
        <w:t>-70℃</w:t>
      </w:r>
      <w:r>
        <w:rPr>
          <w:rFonts w:ascii="Times New Roman" w:eastAsia="宋体" w:hAnsi="Times New Roman" w:cs="Times New Roman"/>
          <w:sz w:val="24"/>
        </w:rPr>
        <w:t>保存。</w:t>
      </w:r>
    </w:p>
    <w:p w:rsidR="007B59F9" w:rsidRDefault="00EA7017">
      <w:pPr>
        <w:widowControl/>
        <w:spacing w:beforeLines="50" w:before="156" w:line="240" w:lineRule="atLeast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b/>
          <w:kern w:val="0"/>
          <w:sz w:val="28"/>
          <w:szCs w:val="28"/>
        </w:rPr>
        <w:t>注意事项：</w:t>
      </w:r>
    </w:p>
    <w:p w:rsidR="007B59F9" w:rsidRDefault="00EA7017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为防止</w:t>
      </w:r>
      <w:r>
        <w:rPr>
          <w:rFonts w:ascii="Times New Roman" w:hAnsi="Times New Roman" w:cs="Times New Roman"/>
          <w:sz w:val="24"/>
        </w:rPr>
        <w:t>RNase</w:t>
      </w:r>
      <w:r>
        <w:rPr>
          <w:rFonts w:ascii="Times New Roman" w:hAnsi="Times New Roman" w:cs="Times New Roman"/>
          <w:sz w:val="24"/>
        </w:rPr>
        <w:t>污染，请保持实验区域洁净；操作时需穿戴干净的手套、口罩；实验所用的离心管、枪头等耗材均需保证</w:t>
      </w:r>
      <w:r>
        <w:rPr>
          <w:rFonts w:ascii="Times New Roman" w:hAnsi="Times New Roman" w:cs="Times New Roman"/>
          <w:sz w:val="24"/>
        </w:rPr>
        <w:t>RNase-free</w:t>
      </w:r>
      <w:r>
        <w:rPr>
          <w:rFonts w:ascii="Times New Roman" w:hAnsi="Times New Roman" w:cs="Times New Roman"/>
          <w:sz w:val="24"/>
        </w:rPr>
        <w:t>。</w:t>
      </w:r>
    </w:p>
    <w:p w:rsidR="007B59F9" w:rsidRDefault="00EA7017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将实验所需溶液室温</w:t>
      </w:r>
      <w:proofErr w:type="gramStart"/>
      <w:r>
        <w:rPr>
          <w:rFonts w:ascii="Times New Roman" w:hAnsi="Times New Roman" w:cs="Times New Roman"/>
          <w:sz w:val="24"/>
        </w:rPr>
        <w:t>平衡至</w:t>
      </w:r>
      <w:proofErr w:type="gramEnd"/>
      <w:r>
        <w:rPr>
          <w:rFonts w:ascii="Times New Roman" w:hAnsi="Times New Roman" w:cs="Times New Roman"/>
          <w:sz w:val="24"/>
        </w:rPr>
        <w:t>完全溶解，其中</w:t>
      </w:r>
      <w:r>
        <w:rPr>
          <w:rFonts w:ascii="Times New Roman" w:hAnsi="Times New Roman" w:cs="Times New Roman"/>
          <w:sz w:val="24"/>
        </w:rPr>
        <w:t>5× Reaction Mix</w:t>
      </w:r>
      <w:r>
        <w:rPr>
          <w:rFonts w:ascii="Times New Roman" w:hAnsi="Times New Roman" w:cs="Times New Roman"/>
          <w:sz w:val="24"/>
        </w:rPr>
        <w:t>在使用前需</w:t>
      </w:r>
      <w:r>
        <w:rPr>
          <w:rFonts w:ascii="Times New Roman" w:hAnsi="Times New Roman" w:cs="Times New Roman" w:hint="eastAsia"/>
          <w:sz w:val="24"/>
        </w:rPr>
        <w:t>充分</w:t>
      </w:r>
      <w:r>
        <w:rPr>
          <w:rFonts w:ascii="Times New Roman" w:hAnsi="Times New Roman" w:cs="Times New Roman"/>
          <w:sz w:val="24"/>
        </w:rPr>
        <w:t>混匀，轻轻离心后使用，其他组分温和混匀，瞬时离心后于冰上进行反应体系配置。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7B59F9" w:rsidRDefault="00EA7017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当同时需要进行数次反应时，应先配制各种试剂的混合液，然后再分装到每个反应管中。这样可使所取的试剂体积更准确，减少试剂损失，避免重复分取同一试剂。同时也可以减少实验操作或实验之间产生的误差。</w:t>
      </w:r>
      <w:r>
        <w:rPr>
          <w:rFonts w:ascii="Times New Roman" w:hAnsi="Times New Roman" w:cs="Times New Roman"/>
          <w:sz w:val="24"/>
        </w:rPr>
        <w:t xml:space="preserve"> </w:t>
      </w:r>
    </w:p>
    <w:p w:rsidR="007B59F9" w:rsidRDefault="00EA7017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 Enzyme Mix</w:t>
      </w:r>
      <w:r>
        <w:rPr>
          <w:rFonts w:ascii="Times New Roman" w:hAnsi="Times New Roman" w:cs="Times New Roman"/>
          <w:sz w:val="24"/>
        </w:rPr>
        <w:t>在使用前要小心地离心收集到反应管底部。由于酶保存液中含有甘油，粘度高，分取时应慢慢吸取。同时，要使用精确、量程适合的</w:t>
      </w:r>
      <w:proofErr w:type="gramStart"/>
      <w:r>
        <w:rPr>
          <w:rFonts w:ascii="Times New Roman" w:hAnsi="Times New Roman" w:cs="Times New Roman"/>
          <w:sz w:val="24"/>
        </w:rPr>
        <w:t>移液枪</w:t>
      </w:r>
      <w:proofErr w:type="gramEnd"/>
      <w:r>
        <w:rPr>
          <w:rFonts w:ascii="Times New Roman" w:hAnsi="Times New Roman" w:cs="Times New Roman"/>
          <w:sz w:val="24"/>
        </w:rPr>
        <w:t>，并且不要使枪头插入液面过深，否则会因枪头壁粘着造成损失，而</w:t>
      </w:r>
      <w:proofErr w:type="gramStart"/>
      <w:r>
        <w:rPr>
          <w:rFonts w:ascii="Times New Roman" w:hAnsi="Times New Roman" w:cs="Times New Roman"/>
          <w:sz w:val="24"/>
        </w:rPr>
        <w:t>使酶量不足</w:t>
      </w:r>
      <w:proofErr w:type="gramEnd"/>
      <w:r>
        <w:rPr>
          <w:rFonts w:ascii="Times New Roman" w:hAnsi="Times New Roman" w:cs="Times New Roman"/>
          <w:sz w:val="24"/>
        </w:rPr>
        <w:t>。</w:t>
      </w:r>
    </w:p>
    <w:p w:rsidR="007B59F9" w:rsidRDefault="00EA7017">
      <w:pPr>
        <w:numPr>
          <w:ilvl w:val="0"/>
          <w:numId w:val="2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分装试剂时务必使用新的枪头，以防止样品间污染。扩增前后要使用专用的区域和</w:t>
      </w:r>
      <w:proofErr w:type="gramStart"/>
      <w:r>
        <w:rPr>
          <w:rFonts w:ascii="Times New Roman" w:hAnsi="Times New Roman" w:cs="Times New Roman"/>
          <w:sz w:val="24"/>
        </w:rPr>
        <w:t>移液</w:t>
      </w:r>
      <w:proofErr w:type="gramEnd"/>
      <w:r>
        <w:rPr>
          <w:rFonts w:ascii="Times New Roman" w:hAnsi="Times New Roman" w:cs="Times New Roman"/>
          <w:sz w:val="24"/>
        </w:rPr>
        <w:t>器，戴手套操作并经常更</w:t>
      </w:r>
      <w:r>
        <w:rPr>
          <w:rFonts w:ascii="Times New Roman" w:hAnsi="Times New Roman" w:cs="Times New Roman"/>
          <w:sz w:val="24"/>
        </w:rPr>
        <w:t>换，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反应完成后切勿直接打开反应管，可放于</w:t>
      </w:r>
      <w:r>
        <w:rPr>
          <w:rFonts w:ascii="Times New Roman" w:hAnsi="Times New Roman" w:cs="Times New Roman"/>
          <w:sz w:val="24"/>
        </w:rPr>
        <w:t>4℃</w:t>
      </w:r>
      <w:r>
        <w:rPr>
          <w:rFonts w:ascii="Times New Roman" w:hAnsi="Times New Roman" w:cs="Times New Roman"/>
          <w:sz w:val="24"/>
        </w:rPr>
        <w:t>或者</w:t>
      </w: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充分冷却后再进行开盖操作，以最大限度的减少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产物可能对实验环境产生污染的风险。</w:t>
      </w:r>
    </w:p>
    <w:sectPr w:rsidR="007B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017" w:rsidRDefault="00EA7017">
      <w:r>
        <w:separator/>
      </w:r>
    </w:p>
  </w:endnote>
  <w:endnote w:type="continuationSeparator" w:id="0">
    <w:p w:rsidR="00EA7017" w:rsidRDefault="00EA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D7" w:rsidRDefault="007279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F9" w:rsidRDefault="007B59F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D7" w:rsidRDefault="007279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017" w:rsidRDefault="00EA7017">
      <w:r>
        <w:separator/>
      </w:r>
    </w:p>
  </w:footnote>
  <w:footnote w:type="continuationSeparator" w:id="0">
    <w:p w:rsidR="00EA7017" w:rsidRDefault="00EA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D7" w:rsidRDefault="007279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9F9" w:rsidRDefault="00EA7017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D7" w:rsidRDefault="007279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0ED3"/>
    <w:multiLevelType w:val="singleLevel"/>
    <w:tmpl w:val="3AB10ED3"/>
    <w:lvl w:ilvl="0">
      <w:start w:val="1"/>
      <w:numFmt w:val="decimal"/>
      <w:suff w:val="space"/>
      <w:lvlText w:val="%1."/>
      <w:lvlJc w:val="left"/>
    </w:lvl>
  </w:abstractNum>
  <w:abstractNum w:abstractNumId="1">
    <w:nsid w:val="6378228E"/>
    <w:multiLevelType w:val="singleLevel"/>
    <w:tmpl w:val="6378228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B59F9"/>
    <w:rsid w:val="000A71EE"/>
    <w:rsid w:val="007279D7"/>
    <w:rsid w:val="007B59F9"/>
    <w:rsid w:val="00EA701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223C47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AA1958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5A33F7"/>
    <w:rsid w:val="40787B48"/>
    <w:rsid w:val="408B354F"/>
    <w:rsid w:val="41C310BC"/>
    <w:rsid w:val="438F528D"/>
    <w:rsid w:val="448B4882"/>
    <w:rsid w:val="49F80122"/>
    <w:rsid w:val="4B4711F0"/>
    <w:rsid w:val="4B485BA6"/>
    <w:rsid w:val="4C1635B0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3CA5125"/>
    <w:rsid w:val="65605ABA"/>
    <w:rsid w:val="669620E7"/>
    <w:rsid w:val="66AE3D8B"/>
    <w:rsid w:val="67E8720F"/>
    <w:rsid w:val="68283A50"/>
    <w:rsid w:val="68EE777B"/>
    <w:rsid w:val="6918002D"/>
    <w:rsid w:val="6DB723DB"/>
    <w:rsid w:val="6E1D264F"/>
    <w:rsid w:val="6E6D05A9"/>
    <w:rsid w:val="6EF566F9"/>
    <w:rsid w:val="6F3D4C92"/>
    <w:rsid w:val="708446DD"/>
    <w:rsid w:val="71FD3196"/>
    <w:rsid w:val="72924FE4"/>
    <w:rsid w:val="7521355C"/>
    <w:rsid w:val="75FC0D6D"/>
    <w:rsid w:val="77FF1869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pPr>
      <w:spacing w:before="120" w:after="24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3159A20D4463400AAA36070BDE419195</vt:lpwstr>
  </property>
</Properties>
</file>