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07F7B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107F7B" w:rsidRDefault="00A202D3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107F7B" w:rsidRDefault="00A202D3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EcoRI</w:t>
      </w:r>
      <w:proofErr w:type="spellEnd"/>
    </w:p>
    <w:p w:rsidR="00107F7B" w:rsidRDefault="00A202D3" w:rsidP="00B530B5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15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60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107F7B" w:rsidRDefault="00A202D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107F7B" w:rsidRDefault="00A202D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2780665</wp:posOffset>
            </wp:positionH>
            <wp:positionV relativeFrom="paragraph">
              <wp:posOffset>1905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5'...GAATTC...3'</w:t>
      </w:r>
    </w:p>
    <w:p w:rsidR="00107F7B" w:rsidRDefault="00A202D3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3286760</wp:posOffset>
            </wp:positionH>
            <wp:positionV relativeFrom="paragraph">
              <wp:posOffset>145415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3'...CTTAAG...5'</w:t>
      </w:r>
    </w:p>
    <w:p w:rsidR="00107F7B" w:rsidRDefault="00A202D3" w:rsidP="00B530B5">
      <w:pPr>
        <w:spacing w:afterLines="50" w:after="156" w:line="320" w:lineRule="atLeast"/>
        <w:jc w:val="center"/>
        <w:rPr>
          <w:rFonts w:ascii="Times New Roman" w:hAnsi="Times New Roman" w:cs="Times New Roman"/>
          <w:spacing w:val="-5"/>
          <w:szCs w:val="21"/>
        </w:rPr>
      </w:pPr>
      <w:r>
        <w:rPr>
          <w:rFonts w:ascii="Times New Roman" w:hAnsi="Times New Roman" w:cs="Times New Roman"/>
          <w:spacing w:val="-5"/>
          <w:szCs w:val="21"/>
        </w:rPr>
        <w:t>注：同裂酶：</w:t>
      </w:r>
      <w:proofErr w:type="spellStart"/>
      <w:r>
        <w:rPr>
          <w:rFonts w:ascii="Times New Roman" w:hAnsi="Times New Roman" w:cs="Times New Roman"/>
          <w:spacing w:val="-5"/>
          <w:szCs w:val="21"/>
        </w:rPr>
        <w:t>FunII</w:t>
      </w:r>
      <w:proofErr w:type="spellEnd"/>
      <w:r>
        <w:rPr>
          <w:rFonts w:ascii="Times New Roman" w:hAnsi="Times New Roman" w:cs="Times New Roman"/>
          <w:spacing w:val="-5"/>
          <w:szCs w:val="21"/>
        </w:rPr>
        <w:t>，同</w:t>
      </w:r>
      <w:proofErr w:type="gramStart"/>
      <w:r>
        <w:rPr>
          <w:rFonts w:ascii="Times New Roman" w:hAnsi="Times New Roman" w:cs="Times New Roman"/>
          <w:spacing w:val="-5"/>
          <w:szCs w:val="21"/>
        </w:rPr>
        <w:t>裂酶对于</w:t>
      </w:r>
      <w:proofErr w:type="gramEnd"/>
      <w:r>
        <w:rPr>
          <w:rFonts w:ascii="Times New Roman" w:hAnsi="Times New Roman" w:cs="Times New Roman"/>
          <w:spacing w:val="-5"/>
          <w:szCs w:val="21"/>
        </w:rPr>
        <w:t>不同的甲基化修饰可能具有不同敏感性。</w:t>
      </w:r>
    </w:p>
    <w:p w:rsidR="00107F7B" w:rsidRDefault="00A202D3">
      <w:pPr>
        <w:widowControl/>
        <w:spacing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反应，提</w:t>
      </w:r>
      <w:r>
        <w:rPr>
          <w:rFonts w:ascii="宋体" w:eastAsia="宋体" w:hAnsi="宋体" w:cs="宋体" w:hint="eastAsia"/>
          <w:sz w:val="24"/>
        </w:rPr>
        <w:t>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</w:t>
      </w:r>
      <w:r>
        <w:rPr>
          <w:rFonts w:ascii="Times New Roman" w:hAnsi="Times New Roman" w:cs="Times New Roman"/>
          <w:sz w:val="24"/>
        </w:rPr>
        <w:t>。</w:t>
      </w:r>
    </w:p>
    <w:p w:rsidR="00107F7B" w:rsidRDefault="00A202D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107F7B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107F7B" w:rsidRDefault="00A202D3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EZ22015S-0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60T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107F7B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07F7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107F7B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107F7B" w:rsidRDefault="00A202D3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107F7B" w:rsidRDefault="00A202D3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107F7B" w:rsidRDefault="00A202D3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107F7B" w:rsidRDefault="00A202D3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107F7B" w:rsidRDefault="00A202D3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107F7B" w:rsidRDefault="00A202D3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T4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产物重新连接。将连接产物再次回收后，使用相同的内切酶可以重新切开连接产物。</w:t>
      </w:r>
    </w:p>
    <w:p w:rsidR="00107F7B" w:rsidRDefault="00A202D3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107F7B" w:rsidRDefault="00A202D3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EcoRI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/>
          <w:sz w:val="24"/>
        </w:rPr>
        <w:t>。</w:t>
      </w:r>
    </w:p>
    <w:p w:rsidR="00107F7B" w:rsidRDefault="00A202D3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107F7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107F7B" w:rsidRDefault="00107F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107F7B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07F7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Color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07F7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(up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(5μg)</w:t>
            </w:r>
          </w:p>
        </w:tc>
      </w:tr>
      <w:tr w:rsidR="00107F7B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EcoRI</w:t>
            </w:r>
            <w:proofErr w:type="spellEnd"/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07F7B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107F7B" w:rsidRDefault="00A202D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 xml:space="preserve">10× EZ </w:t>
      </w:r>
      <w:r>
        <w:rPr>
          <w:rFonts w:ascii="Times New Roman" w:hAnsi="Times New Roman" w:cs="Times New Roman"/>
          <w:spacing w:val="-2"/>
          <w:szCs w:val="21"/>
        </w:rPr>
        <w:t>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107F7B" w:rsidRDefault="00A202D3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95"/>
        <w:gridCol w:w="1129"/>
        <w:gridCol w:w="1128"/>
        <w:gridCol w:w="1128"/>
        <w:gridCol w:w="1128"/>
        <w:gridCol w:w="1130"/>
      </w:tblGrid>
      <w:tr w:rsidR="00107F7B">
        <w:trPr>
          <w:trHeight w:val="334"/>
        </w:trPr>
        <w:tc>
          <w:tcPr>
            <w:tcW w:w="2101" w:type="pct"/>
            <w:tcBorders>
              <w:top w:val="single" w:sz="2" w:space="0" w:color="3E3E3F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79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0" w:type="pct"/>
            <w:tcBorders>
              <w:top w:val="single" w:sz="2" w:space="0" w:color="3E3E3F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107F7B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EcoRI</w:t>
            </w:r>
            <w:proofErr w:type="spellEnd"/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07F7B">
        <w:trPr>
          <w:trHeight w:val="334"/>
        </w:trPr>
        <w:tc>
          <w:tcPr>
            <w:tcW w:w="2101" w:type="pct"/>
            <w:tcBorders>
              <w:top w:val="nil"/>
              <w:bottom w:val="nil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Color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107F7B">
        <w:trPr>
          <w:trHeight w:val="334"/>
        </w:trPr>
        <w:tc>
          <w:tcPr>
            <w:tcW w:w="2101" w:type="pct"/>
            <w:tcBorders>
              <w:top w:val="nil"/>
              <w:bottom w:val="single" w:sz="2" w:space="0" w:color="3E3E3F"/>
            </w:tcBorders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79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0" w:type="pct"/>
            <w:tcBorders>
              <w:top w:val="nil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107F7B" w:rsidRDefault="00A202D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107F7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107F7B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8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1779"/>
        <w:gridCol w:w="3126"/>
        <w:gridCol w:w="1628"/>
        <w:gridCol w:w="1628"/>
      </w:tblGrid>
      <w:tr w:rsidR="00107F7B">
        <w:trPr>
          <w:trHeight w:val="334"/>
        </w:trPr>
        <w:tc>
          <w:tcPr>
            <w:tcW w:w="893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1572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107F7B">
        <w:trPr>
          <w:trHeight w:val="334"/>
        </w:trPr>
        <w:tc>
          <w:tcPr>
            <w:tcW w:w="893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9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572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序列完全重叠剪切阻断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819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107F7B" w:rsidRDefault="00A202D3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1581"/>
        <w:gridCol w:w="3040"/>
        <w:gridCol w:w="2180"/>
        <w:gridCol w:w="2238"/>
      </w:tblGrid>
      <w:tr w:rsidR="00107F7B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107F7B" w:rsidRDefault="00107F7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Scientiﬁc</w:t>
            </w:r>
          </w:p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Buﬀer</w:t>
            </w:r>
          </w:p>
        </w:tc>
      </w:tr>
      <w:tr w:rsidR="00107F7B">
        <w:trPr>
          <w:trHeight w:val="334"/>
        </w:trPr>
        <w:tc>
          <w:tcPr>
            <w:tcW w:w="459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9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107F7B" w:rsidRDefault="00A202D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107F7B" w:rsidRDefault="00A202D3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107F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D3" w:rsidRDefault="00A202D3">
      <w:r>
        <w:separator/>
      </w:r>
    </w:p>
  </w:endnote>
  <w:endnote w:type="continuationSeparator" w:id="0">
    <w:p w:rsidR="00A202D3" w:rsidRDefault="00A2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B5" w:rsidRDefault="00B530B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7B" w:rsidRDefault="00107F7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B5" w:rsidRDefault="00B530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D3" w:rsidRDefault="00A202D3">
      <w:r>
        <w:separator/>
      </w:r>
    </w:p>
  </w:footnote>
  <w:footnote w:type="continuationSeparator" w:id="0">
    <w:p w:rsidR="00A202D3" w:rsidRDefault="00A2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B5" w:rsidRDefault="00B530B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F7B" w:rsidRDefault="00A202D3">
    <w:pPr>
      <w:pStyle w:val="a5"/>
    </w:pPr>
    <w:bookmarkStart w:id="0" w:name="_GoBack"/>
    <w:bookmarkEnd w:id="0"/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0B5" w:rsidRDefault="00B530B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07F7B"/>
    <w:rsid w:val="000A71EE"/>
    <w:rsid w:val="00107F7B"/>
    <w:rsid w:val="00A202D3"/>
    <w:rsid w:val="00B530B5"/>
    <w:rsid w:val="010E057C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2567DC4"/>
    <w:rsid w:val="13884819"/>
    <w:rsid w:val="138B2994"/>
    <w:rsid w:val="159B6844"/>
    <w:rsid w:val="16B05F19"/>
    <w:rsid w:val="19AC71F3"/>
    <w:rsid w:val="1A044257"/>
    <w:rsid w:val="1A374A56"/>
    <w:rsid w:val="1AB04381"/>
    <w:rsid w:val="1AF30898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1BA086A"/>
    <w:rsid w:val="635973E4"/>
    <w:rsid w:val="65605ABA"/>
    <w:rsid w:val="667E304B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279C9C9686CE4C40BAC92638D213B2AE</vt:lpwstr>
  </property>
</Properties>
</file>