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F7041D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F7041D" w:rsidRDefault="001E28E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F7041D" w:rsidRDefault="001E28EA" w:rsidP="00416778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鸟类多瘤病毒（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APV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）核酸检测试剂盒（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法）</w:t>
      </w:r>
    </w:p>
    <w:p w:rsidR="00F7041D" w:rsidRDefault="001E28EA" w:rsidP="00416778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AP2209001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F7041D" w:rsidRDefault="001E28EA" w:rsidP="00416778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F7041D" w:rsidRDefault="001E28E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盒根据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鸟类多瘤病毒（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Avian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Polyoma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Virus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）基因中的保守区设计引物，并对检测体系进行了针对性优化，可针对鸟类羽毛、血液、组织及口腔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泄殖腔拭子等样品中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的特异核酸片段进行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扩增，扩增产物可以直接进行琼脂糖凝胶电泳，以进行结果判定。</w:t>
      </w:r>
    </w:p>
    <w:p w:rsidR="00F7041D" w:rsidRDefault="001E28EA" w:rsidP="00416778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4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0"/>
        <w:gridCol w:w="4820"/>
      </w:tblGrid>
      <w:tr w:rsidR="00F7041D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F7041D" w:rsidRDefault="001E28E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F7041D" w:rsidRDefault="001E28E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AP2209001-0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F7041D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41D" w:rsidRDefault="001E28E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APV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预混液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41D" w:rsidRDefault="001E28E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8µL/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8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孔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条</w:t>
            </w:r>
          </w:p>
        </w:tc>
      </w:tr>
      <w:tr w:rsidR="00F7041D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41D" w:rsidRDefault="001E28E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41D" w:rsidRDefault="001E28E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500</w:t>
            </w:r>
            <w:r>
              <w:rPr>
                <w:rFonts w:ascii="Times New Roman" w:eastAsia="黑体" w:hAnsi="Times New Roman" w:cs="Times New Roman"/>
                <w:sz w:val="24"/>
                <w:lang w:bidi="ar"/>
              </w:rPr>
              <w:t>μ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L</w:t>
            </w:r>
          </w:p>
        </w:tc>
      </w:tr>
      <w:tr w:rsidR="00F7041D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41D" w:rsidRDefault="001E28E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7041D" w:rsidRDefault="001E28E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50μL</w:t>
            </w:r>
          </w:p>
        </w:tc>
      </w:tr>
    </w:tbl>
    <w:p w:rsidR="00F7041D" w:rsidRDefault="001E28EA" w:rsidP="00416778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F7041D" w:rsidRDefault="001E28E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F7041D" w:rsidRDefault="001E28EA" w:rsidP="00416778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实验操作：</w:t>
      </w:r>
    </w:p>
    <w:p w:rsidR="00F7041D" w:rsidRDefault="001E28E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样本制备（样本制备区）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分析用）说明书，或其他符合相关标准的核酸提取试剂盒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F7041D" w:rsidRDefault="001E28E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配制反应体系（加样区）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Times New Roman" w:eastAsia="宋体" w:hAnsi="Times New Roman" w:cs="Times New Roman"/>
          <w:sz w:val="24"/>
          <w:lang w:bidi="ar"/>
        </w:rPr>
        <w:t>按照样本数量（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Times New Roman" w:eastAsia="宋体" w:hAnsi="Times New Roman" w:cs="Times New Roman"/>
          <w:sz w:val="24"/>
          <w:lang w:bidi="ar"/>
        </w:rPr>
        <w:t>为样本数，每次实验建议设置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个阳性对照，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个阴性对照）配制反应液，具体配制方法如下：</w:t>
      </w:r>
      <w:r>
        <w:rPr>
          <w:rFonts w:ascii="Times New Roman" w:eastAsia="宋体" w:hAnsi="Times New Roman" w:cs="Times New Roman" w:hint="eastAsia"/>
          <w:sz w:val="24"/>
          <w:lang w:bidi="ar"/>
        </w:rPr>
        <w:t>取（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 w:hint="eastAsia"/>
          <w:sz w:val="24"/>
          <w:lang w:bidi="ar"/>
        </w:rPr>
        <w:t>）</w:t>
      </w:r>
      <w:proofErr w:type="gramStart"/>
      <w:r>
        <w:rPr>
          <w:rFonts w:ascii="Times New Roman" w:eastAsia="宋体" w:hAnsi="Times New Roman" w:cs="Times New Roman" w:hint="eastAsia"/>
          <w:sz w:val="24"/>
          <w:lang w:bidi="ar"/>
        </w:rPr>
        <w:t>个</w:t>
      </w:r>
      <w:proofErr w:type="gramEnd"/>
      <w:r>
        <w:rPr>
          <w:rFonts w:ascii="Times New Roman" w:eastAsia="宋体" w:hAnsi="Times New Roman" w:cs="Times New Roman" w:hint="eastAsia"/>
          <w:sz w:val="24"/>
          <w:lang w:bidi="ar"/>
        </w:rPr>
        <w:t>含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 w:hint="eastAsia"/>
          <w:sz w:val="24"/>
          <w:lang w:bidi="ar"/>
        </w:rPr>
        <w:t>预混液的反应管，</w:t>
      </w:r>
      <w:r>
        <w:rPr>
          <w:rFonts w:ascii="宋体" w:eastAsia="宋体" w:hAnsi="宋体" w:cs="宋体" w:hint="eastAsia"/>
          <w:sz w:val="24"/>
          <w:lang w:bidi="ar"/>
        </w:rPr>
        <w:t>向反应管中加入</w:t>
      </w:r>
      <w:r>
        <w:rPr>
          <w:rFonts w:ascii="Times New Roman" w:eastAsia="宋体" w:hAnsi="Times New Roman" w:cs="Times New Roman"/>
          <w:sz w:val="24"/>
          <w:lang w:bidi="ar"/>
        </w:rPr>
        <w:t>10µL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反应液，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移液器</w:t>
      </w:r>
      <w:r>
        <w:rPr>
          <w:rFonts w:ascii="Times New Roman" w:eastAsia="宋体" w:hAnsi="Times New Roman" w:cs="Times New Roman"/>
          <w:sz w:val="24"/>
          <w:lang w:bidi="ar"/>
        </w:rPr>
        <w:t>充分吹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吸混匀，每孔</w:t>
      </w:r>
      <w:r>
        <w:rPr>
          <w:rFonts w:ascii="Times New Roman" w:eastAsia="宋体" w:hAnsi="Times New Roman" w:cs="Times New Roman"/>
          <w:sz w:val="24"/>
          <w:lang w:bidi="ar"/>
        </w:rPr>
        <w:t>18µL</w:t>
      </w:r>
      <w:r>
        <w:rPr>
          <w:rFonts w:ascii="Times New Roman" w:eastAsia="宋体" w:hAnsi="Times New Roman" w:cs="Times New Roman"/>
          <w:sz w:val="24"/>
          <w:lang w:bidi="ar"/>
        </w:rPr>
        <w:t>（如样本过多，可提前预制，于</w:t>
      </w:r>
      <w:r>
        <w:rPr>
          <w:rFonts w:ascii="Times New Roman" w:eastAsia="宋体" w:hAnsi="Times New Roman" w:cs="Times New Roman"/>
          <w:sz w:val="24"/>
          <w:lang w:bidi="ar"/>
        </w:rPr>
        <w:t>2~8℃</w:t>
      </w:r>
      <w:r>
        <w:rPr>
          <w:rFonts w:ascii="Times New Roman" w:eastAsia="宋体" w:hAnsi="Times New Roman" w:cs="Times New Roman"/>
          <w:sz w:val="24"/>
          <w:lang w:bidi="ar"/>
        </w:rPr>
        <w:t>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小时内使用）。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Times New Roman" w:eastAsia="宋体" w:hAnsi="Times New Roman" w:cs="Times New Roman"/>
          <w:sz w:val="24"/>
          <w:lang w:bidi="ar"/>
        </w:rPr>
        <w:t>向反</w:t>
      </w:r>
      <w:r>
        <w:rPr>
          <w:rFonts w:ascii="Times New Roman" w:eastAsia="宋体" w:hAnsi="Times New Roman" w:cs="Times New Roman"/>
          <w:sz w:val="24"/>
          <w:lang w:bidi="ar"/>
        </w:rPr>
        <w:t>应液中依次添加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Times New Roman" w:eastAsia="宋体" w:hAnsi="Times New Roman" w:cs="Times New Roman"/>
          <w:sz w:val="24"/>
          <w:lang w:bidi="ar"/>
        </w:rPr>
        <w:t>无酶无菌水（阴性对照）、样本核酸和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阳性对照，盖好管盖，做好记录，反应总体积为</w:t>
      </w:r>
      <w:r>
        <w:rPr>
          <w:rFonts w:ascii="Times New Roman" w:eastAsia="宋体" w:hAnsi="Times New Roman" w:cs="Times New Roman"/>
          <w:sz w:val="24"/>
          <w:lang w:bidi="ar"/>
        </w:rPr>
        <w:t>20μL</w:t>
      </w:r>
      <w:r>
        <w:rPr>
          <w:rFonts w:ascii="Times New Roman" w:eastAsia="宋体" w:hAnsi="Times New Roman" w:cs="Times New Roman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秒后进行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扩增实验。</w:t>
      </w:r>
    </w:p>
    <w:p w:rsidR="00F7041D" w:rsidRDefault="001E28E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扩增（扩增及产物分析区）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Times New Roman" w:eastAsia="宋体" w:hAnsi="Times New Roman" w:cs="Times New Roman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Times New Roman" w:eastAsia="宋体" w:hAnsi="Times New Roman" w:cs="Times New Roman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55℃</w:t>
      </w:r>
      <w:r>
        <w:rPr>
          <w:rFonts w:ascii="Times New Roman" w:eastAsia="宋体" w:hAnsi="Times New Roman" w:cs="Times New Roman"/>
          <w:sz w:val="24"/>
          <w:lang w:bidi="ar"/>
        </w:rPr>
        <w:t>退火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72℃</w:t>
      </w:r>
      <w:r>
        <w:rPr>
          <w:rFonts w:ascii="Times New Roman" w:eastAsia="宋体" w:hAnsi="Times New Roman" w:cs="Times New Roman"/>
          <w:sz w:val="24"/>
          <w:lang w:bidi="ar"/>
        </w:rPr>
        <w:t>延伸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秒，共</w:t>
      </w:r>
      <w:r>
        <w:rPr>
          <w:rFonts w:ascii="Times New Roman" w:eastAsia="宋体" w:hAnsi="Times New Roman" w:cs="Times New Roman"/>
          <w:sz w:val="24"/>
          <w:lang w:bidi="ar"/>
        </w:rPr>
        <w:t>35</w:t>
      </w:r>
      <w:r>
        <w:rPr>
          <w:rFonts w:ascii="Times New Roman" w:eastAsia="宋体" w:hAnsi="Times New Roman" w:cs="Times New Roman"/>
          <w:sz w:val="24"/>
          <w:lang w:bidi="ar"/>
        </w:rPr>
        <w:t>个循环；</w:t>
      </w:r>
      <w:r>
        <w:rPr>
          <w:rFonts w:ascii="Times New Roman" w:eastAsia="宋体" w:hAnsi="Times New Roman" w:cs="Times New Roman"/>
          <w:sz w:val="24"/>
          <w:lang w:bidi="ar"/>
        </w:rPr>
        <w:t>72℃</w:t>
      </w:r>
      <w:r>
        <w:rPr>
          <w:rFonts w:ascii="Times New Roman" w:eastAsia="宋体" w:hAnsi="Times New Roman" w:cs="Times New Roman"/>
          <w:sz w:val="24"/>
          <w:lang w:bidi="ar"/>
        </w:rPr>
        <w:t>延伸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保存。扩增产物先放置于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约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分钟）条件下充分冷却（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F7041D" w:rsidRDefault="001E28E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>琼脂糖凝胶电泳（以水平电泳琼脂糖凝胶制备为例）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4.1 </w:t>
      </w:r>
      <w:r>
        <w:rPr>
          <w:rFonts w:ascii="Times New Roman" w:eastAsia="宋体" w:hAnsi="Times New Roman" w:cs="Times New Roman"/>
          <w:sz w:val="24"/>
          <w:lang w:bidi="ar"/>
        </w:rPr>
        <w:t>根据制胶量及凝胶浓度（</w:t>
      </w:r>
      <w:r>
        <w:rPr>
          <w:rFonts w:ascii="Times New Roman" w:eastAsia="宋体" w:hAnsi="Times New Roman" w:cs="Times New Roman"/>
          <w:sz w:val="24"/>
          <w:lang w:bidi="ar"/>
        </w:rPr>
        <w:t>1%~1.5%</w:t>
      </w:r>
      <w:r>
        <w:rPr>
          <w:rFonts w:ascii="Times New Roman" w:eastAsia="宋体" w:hAnsi="Times New Roman" w:cs="Times New Roman"/>
          <w:sz w:val="24"/>
          <w:lang w:bidi="ar"/>
        </w:rPr>
        <w:t>），量取一定量的电泳缓冲液，倒入三角锥形瓶中。</w:t>
      </w:r>
    </w:p>
    <w:p w:rsidR="00F7041D" w:rsidRDefault="001E28EA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注：制胶缓冲液和电泳缓冲液需一致。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4.2 </w:t>
      </w:r>
      <w:r>
        <w:rPr>
          <w:rFonts w:ascii="Times New Roman" w:eastAsia="宋体" w:hAnsi="Times New Roman" w:cs="Times New Roman"/>
          <w:sz w:val="24"/>
          <w:lang w:bidi="ar"/>
        </w:rPr>
        <w:t>准确称量琼脂糖，小心加入三角锥形瓶中。在锥形瓶的瓶口盖上牛皮纸或封口膜，置于微波炉中或电磁炉上加热溶解。加热至溶液沸腾后，请戴上防热手套，小心晃动锥形瓶，如此重复数次，直至琼脂糖完全溶解。</w:t>
      </w:r>
    </w:p>
    <w:p w:rsidR="00F7041D" w:rsidRDefault="001E28EA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注：琼脂糖溶解过程采用多次短暂沸腾的方法，避免溶液过热暴沸。保证琼脂糖充分完全溶解，以免造成电泳图像模糊不清。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4.3 </w:t>
      </w:r>
      <w:r>
        <w:rPr>
          <w:rFonts w:ascii="Times New Roman" w:eastAsia="宋体" w:hAnsi="Times New Roman" w:cs="Times New Roman"/>
          <w:sz w:val="24"/>
          <w:lang w:bidi="ar"/>
        </w:rPr>
        <w:t>充分溶解的琼脂糖稍冷却后，加入适量核酸染料，轻微充分摇匀（避免产生大量气泡</w:t>
      </w:r>
      <w:r>
        <w:rPr>
          <w:rFonts w:ascii="Times New Roman" w:eastAsia="宋体" w:hAnsi="Times New Roman" w:cs="Times New Roman"/>
          <w:sz w:val="24"/>
          <w:lang w:bidi="ar"/>
        </w:rPr>
        <w:t>）。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4.4 </w:t>
      </w:r>
      <w:r>
        <w:rPr>
          <w:rFonts w:ascii="Times New Roman" w:eastAsia="宋体" w:hAnsi="Times New Roman" w:cs="Times New Roman"/>
          <w:sz w:val="24"/>
          <w:lang w:bidi="ar"/>
        </w:rPr>
        <w:t>将琼脂糖溶液倒入制胶模中，在适当位置处插上梳子。凝胶厚度一般在</w:t>
      </w:r>
      <w:r>
        <w:rPr>
          <w:rFonts w:ascii="Times New Roman" w:eastAsia="宋体" w:hAnsi="Times New Roman" w:cs="Times New Roman"/>
          <w:sz w:val="24"/>
          <w:lang w:bidi="ar"/>
        </w:rPr>
        <w:t>3~5mm</w:t>
      </w:r>
      <w:r>
        <w:rPr>
          <w:rFonts w:ascii="Times New Roman" w:eastAsia="宋体" w:hAnsi="Times New Roman" w:cs="Times New Roman"/>
          <w:sz w:val="24"/>
          <w:lang w:bidi="ar"/>
        </w:rPr>
        <w:t>之间。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4.5 </w:t>
      </w:r>
      <w:r>
        <w:rPr>
          <w:rFonts w:ascii="Times New Roman" w:eastAsia="宋体" w:hAnsi="Times New Roman" w:cs="Times New Roman"/>
          <w:sz w:val="24"/>
          <w:lang w:bidi="ar"/>
        </w:rPr>
        <w:t>室温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下待胶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凝固（大约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分钟</w:t>
      </w:r>
      <w:r>
        <w:rPr>
          <w:rFonts w:ascii="Times New Roman" w:eastAsia="宋体" w:hAnsi="Times New Roman" w:cs="Times New Roman"/>
          <w:sz w:val="24"/>
          <w:lang w:bidi="ar"/>
        </w:rPr>
        <w:t>~1</w:t>
      </w:r>
      <w:r>
        <w:rPr>
          <w:rFonts w:ascii="Times New Roman" w:eastAsia="宋体" w:hAnsi="Times New Roman" w:cs="Times New Roman"/>
          <w:sz w:val="24"/>
          <w:lang w:bidi="ar"/>
        </w:rPr>
        <w:t>小时），小心拔出梳子，将凝胶置于事前加入电泳缓冲液的电泳槽中，保证电泳缓冲液没过凝胶。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4.6 </w:t>
      </w:r>
      <w:r>
        <w:rPr>
          <w:rFonts w:ascii="Times New Roman" w:eastAsia="宋体" w:hAnsi="Times New Roman" w:cs="Times New Roman"/>
          <w:sz w:val="24"/>
          <w:lang w:bidi="ar"/>
        </w:rPr>
        <w:t>取</w:t>
      </w:r>
      <w:r>
        <w:rPr>
          <w:rFonts w:ascii="Times New Roman" w:eastAsia="宋体" w:hAnsi="Times New Roman" w:cs="Times New Roman"/>
          <w:sz w:val="24"/>
          <w:lang w:bidi="ar"/>
        </w:rPr>
        <w:t>5μL DNA Marker</w:t>
      </w:r>
      <w:r>
        <w:rPr>
          <w:rFonts w:ascii="Times New Roman" w:eastAsia="宋体" w:hAnsi="Times New Roman" w:cs="Times New Roman"/>
          <w:sz w:val="24"/>
          <w:lang w:bidi="ar"/>
        </w:rPr>
        <w:t>以及</w:t>
      </w:r>
      <w:r>
        <w:rPr>
          <w:rFonts w:ascii="Times New Roman" w:eastAsia="宋体" w:hAnsi="Times New Roman" w:cs="Times New Roman"/>
          <w:sz w:val="24"/>
          <w:lang w:bidi="ar"/>
        </w:rPr>
        <w:t>10μL</w:t>
      </w:r>
      <w:r>
        <w:rPr>
          <w:rFonts w:ascii="Times New Roman" w:eastAsia="宋体" w:hAnsi="Times New Roman" w:cs="Times New Roman"/>
          <w:sz w:val="24"/>
          <w:lang w:bidi="ar"/>
        </w:rPr>
        <w:t>经瞬时离心冷却后的扩增产物，分别加入凝胶的各个点样孔中，所有样本点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样完成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后，静置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分钟后，接通电泳槽电源，根据实际情况设置电压（</w:t>
      </w:r>
      <w:r>
        <w:rPr>
          <w:rFonts w:ascii="Times New Roman" w:eastAsia="宋体" w:hAnsi="Times New Roman" w:cs="Times New Roman"/>
          <w:sz w:val="24"/>
          <w:lang w:bidi="ar"/>
        </w:rPr>
        <w:t>70~120V</w:t>
      </w:r>
      <w:r>
        <w:rPr>
          <w:rFonts w:ascii="Times New Roman" w:eastAsia="宋体" w:hAnsi="Times New Roman" w:cs="Times New Roman"/>
          <w:sz w:val="24"/>
          <w:lang w:bidi="ar"/>
        </w:rPr>
        <w:t>）及电泳时间（</w:t>
      </w:r>
      <w:r>
        <w:rPr>
          <w:rFonts w:ascii="Times New Roman" w:eastAsia="宋体" w:hAnsi="Times New Roman" w:cs="Times New Roman"/>
          <w:sz w:val="24"/>
          <w:lang w:bidi="ar"/>
        </w:rPr>
        <w:t>20-30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</w:p>
    <w:p w:rsidR="00F7041D" w:rsidRDefault="001E28E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结果判定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5.1 APV</w:t>
      </w:r>
      <w:r>
        <w:rPr>
          <w:rFonts w:ascii="Times New Roman" w:eastAsia="宋体" w:hAnsi="Times New Roman" w:cs="Times New Roman"/>
          <w:sz w:val="24"/>
          <w:lang w:bidi="ar"/>
        </w:rPr>
        <w:t>阳性对照在</w:t>
      </w:r>
      <w:r>
        <w:rPr>
          <w:rFonts w:ascii="Times New Roman" w:eastAsia="宋体" w:hAnsi="Times New Roman" w:cs="Times New Roman"/>
          <w:sz w:val="24"/>
          <w:lang w:bidi="ar"/>
        </w:rPr>
        <w:t>200bp</w:t>
      </w:r>
      <w:r>
        <w:rPr>
          <w:rFonts w:ascii="Times New Roman" w:eastAsia="宋体" w:hAnsi="Times New Roman" w:cs="Times New Roman"/>
          <w:sz w:val="24"/>
          <w:lang w:bidi="ar"/>
        </w:rPr>
        <w:t>左右出现扩增条带，且</w:t>
      </w:r>
      <w:r>
        <w:rPr>
          <w:rFonts w:ascii="Times New Roman" w:eastAsia="宋体" w:hAnsi="Times New Roman" w:cs="Times New Roman"/>
          <w:sz w:val="24"/>
          <w:lang w:bidi="ar"/>
        </w:rPr>
        <w:t>阴性对照无目标扩增条带，则结果成立。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5.2 </w:t>
      </w:r>
      <w:r>
        <w:rPr>
          <w:rFonts w:ascii="Times New Roman" w:eastAsia="宋体" w:hAnsi="Times New Roman" w:cs="Times New Roman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200bp</w:t>
      </w:r>
      <w:r>
        <w:rPr>
          <w:rFonts w:ascii="Times New Roman" w:eastAsia="宋体" w:hAnsi="Times New Roman" w:cs="Times New Roman"/>
          <w:sz w:val="24"/>
          <w:lang w:bidi="ar"/>
        </w:rPr>
        <w:t>左右出现一条扩增主条带，表明待检样本中存在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核酸，则判定为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阳性。</w:t>
      </w:r>
    </w:p>
    <w:p w:rsidR="00F7041D" w:rsidRDefault="001E28E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5.3 </w:t>
      </w:r>
      <w:r>
        <w:rPr>
          <w:rFonts w:ascii="Times New Roman" w:eastAsia="宋体" w:hAnsi="Times New Roman" w:cs="Times New Roman"/>
          <w:sz w:val="24"/>
          <w:lang w:bidi="ar"/>
        </w:rPr>
        <w:t>样本检测结果无目标扩增条带，表明样本中未检测出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核酸，则判定为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阴性。</w:t>
      </w:r>
    </w:p>
    <w:p w:rsidR="00F7041D" w:rsidRDefault="001E28EA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</w:t>
      </w:r>
      <w:proofErr w:type="gram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阴性不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lang w:bidi="ar"/>
        </w:rPr>
        <w:t>代表宿主未感染病毒，如样本质量不合格、病毒载量过低或核酸提取（检测）不成功亦会</w:t>
      </w:r>
      <w:r>
        <w:rPr>
          <w:rFonts w:ascii="宋体" w:eastAsia="宋体" w:hAnsi="宋体" w:cs="宋体" w:hint="eastAsia"/>
          <w:b/>
          <w:bCs/>
          <w:sz w:val="24"/>
          <w:lang w:bidi="ar"/>
        </w:rPr>
        <w:t>产生“阴性”结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果。建议先进行禽类性别鉴定检测，如结果正常判读，核酸无问题后再进行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APV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检测。如有其他疑问请及时与厂家技术人员联系。</w:t>
      </w:r>
    </w:p>
    <w:p w:rsidR="00F7041D" w:rsidRDefault="001E28EA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F7041D" w:rsidRDefault="001E28E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）为了防止污染，实验需要严格进行分区操作，分区之间最好进行物理性隔离，避免人为因素造成交叉污染。实验过程中穿戴工作服和乳胶手套，不同区域独立使用工具，需更换手套和实验服。</w:t>
      </w:r>
    </w:p>
    <w:p w:rsidR="00F7041D" w:rsidRDefault="001E28E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）试剂使用前要完全解冻，但应避免反复冻融。试剂配制和加样等步骤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请严格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按照说明书要求进行操作。操作台、离心机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及移液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器等仪器应定期使用含氯消毒剂、消毒酒精、核酸污染清除剂或紫外灯进行消毒。</w:t>
      </w:r>
    </w:p>
    <w:p w:rsidR="00F7041D" w:rsidRDefault="001E28E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反应结束后，切勿立即开盖，充分冷却后再开盖取样，最大程度避免气溶胶污染。本品仅供科学研究，不用于临床诊断等其他用途。</w:t>
      </w:r>
    </w:p>
    <w:sectPr w:rsidR="00F7041D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EA" w:rsidRDefault="001E28EA">
      <w:r>
        <w:separator/>
      </w:r>
    </w:p>
  </w:endnote>
  <w:endnote w:type="continuationSeparator" w:id="0">
    <w:p w:rsidR="001E28EA" w:rsidRDefault="001E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EA" w:rsidRDefault="001E28EA">
      <w:r>
        <w:separator/>
      </w:r>
    </w:p>
  </w:footnote>
  <w:footnote w:type="continuationSeparator" w:id="0">
    <w:p w:rsidR="001E28EA" w:rsidRDefault="001E2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1D" w:rsidRDefault="001E28EA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F7041D"/>
    <w:rsid w:val="000A71EE"/>
    <w:rsid w:val="001E28EA"/>
    <w:rsid w:val="00416778"/>
    <w:rsid w:val="00F7041D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11215F2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66A16A4"/>
    <w:rsid w:val="2771308E"/>
    <w:rsid w:val="29CA60A8"/>
    <w:rsid w:val="2BFE3231"/>
    <w:rsid w:val="324056DF"/>
    <w:rsid w:val="3256022E"/>
    <w:rsid w:val="34766DCF"/>
    <w:rsid w:val="35447F8D"/>
    <w:rsid w:val="358D0F0B"/>
    <w:rsid w:val="35F068AA"/>
    <w:rsid w:val="37340F35"/>
    <w:rsid w:val="377F1F6E"/>
    <w:rsid w:val="37B207B5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6267BF4"/>
    <w:rsid w:val="57034A09"/>
    <w:rsid w:val="58D32749"/>
    <w:rsid w:val="5AC86291"/>
    <w:rsid w:val="5B783B11"/>
    <w:rsid w:val="5D7C065F"/>
    <w:rsid w:val="5D8114B1"/>
    <w:rsid w:val="5EB46D84"/>
    <w:rsid w:val="5ECA0EDF"/>
    <w:rsid w:val="5F0059FA"/>
    <w:rsid w:val="604663A9"/>
    <w:rsid w:val="61071063"/>
    <w:rsid w:val="61672A60"/>
    <w:rsid w:val="61B943D3"/>
    <w:rsid w:val="635973E4"/>
    <w:rsid w:val="65605ABA"/>
    <w:rsid w:val="66AE3D8B"/>
    <w:rsid w:val="67E8720F"/>
    <w:rsid w:val="68283A50"/>
    <w:rsid w:val="68E715E5"/>
    <w:rsid w:val="68EE777B"/>
    <w:rsid w:val="6918002D"/>
    <w:rsid w:val="6DB723DB"/>
    <w:rsid w:val="6E6D05A9"/>
    <w:rsid w:val="6EF566F9"/>
    <w:rsid w:val="6F3D4C92"/>
    <w:rsid w:val="708446DD"/>
    <w:rsid w:val="714A1C1F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0B86526C3CC5446B88A37ECE7A8F15A5</vt:lpwstr>
  </property>
</Properties>
</file>