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332732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332732" w:rsidRDefault="00056E2B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332732" w:rsidRDefault="00056E2B">
      <w:pPr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对虾传染性皮下及造血组织坏死症病毒（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IHHNV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）</w:t>
      </w:r>
    </w:p>
    <w:p w:rsidR="00332732" w:rsidRDefault="00056E2B" w:rsidP="004B73D0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PCR-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荧光探针法）</w:t>
      </w:r>
    </w:p>
    <w:p w:rsidR="00332732" w:rsidRDefault="00056E2B" w:rsidP="004B73D0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WP210100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4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24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332732" w:rsidRDefault="00056E2B" w:rsidP="004B73D0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本试剂</w:t>
      </w:r>
      <w:proofErr w:type="gramStart"/>
      <w:r>
        <w:rPr>
          <w:rFonts w:ascii="Times New Roman" w:eastAsia="宋体" w:hAnsi="Times New Roman" w:cs="Times New Roman"/>
          <w:sz w:val="24"/>
          <w:lang w:bidi="ar"/>
        </w:rPr>
        <w:t>盒采用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探针法实时荧光定量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技术，针对对虾传染性皮下及造血组织坏死症病毒（</w:t>
      </w:r>
      <w:r>
        <w:rPr>
          <w:rFonts w:ascii="Times New Roman" w:eastAsia="宋体" w:hAnsi="Times New Roman" w:cs="Times New Roman"/>
          <w:sz w:val="24"/>
          <w:lang w:bidi="ar"/>
        </w:rPr>
        <w:t xml:space="preserve">Infectious hypodermal and </w:t>
      </w:r>
      <w:r>
        <w:rPr>
          <w:rFonts w:ascii="Times New Roman" w:eastAsia="宋体" w:hAnsi="Times New Roman" w:cs="Times New Roman"/>
          <w:sz w:val="24"/>
          <w:lang w:bidi="ar"/>
        </w:rPr>
        <w:t>hematopoietic necrosis virus</w:t>
      </w:r>
      <w:r>
        <w:rPr>
          <w:rFonts w:ascii="Times New Roman" w:eastAsia="宋体" w:hAnsi="Times New Roman" w:cs="Times New Roman" w:hint="eastAsia"/>
          <w:sz w:val="24"/>
          <w:lang w:bidi="ar"/>
        </w:rPr>
        <w:t>，</w:t>
      </w:r>
      <w:r>
        <w:rPr>
          <w:rFonts w:ascii="Times New Roman" w:eastAsia="宋体" w:hAnsi="Times New Roman" w:cs="Times New Roman"/>
          <w:sz w:val="24"/>
          <w:lang w:bidi="ar"/>
        </w:rPr>
        <w:t>IHHNV</w:t>
      </w:r>
      <w:r>
        <w:rPr>
          <w:rFonts w:ascii="Times New Roman" w:eastAsia="宋体" w:hAnsi="Times New Roman" w:cs="Times New Roman"/>
          <w:sz w:val="24"/>
          <w:lang w:bidi="ar"/>
        </w:rPr>
        <w:t>）核酸序列设计特异性引物和荧光探针，通过实时荧光定量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/>
          <w:sz w:val="24"/>
          <w:lang w:bidi="ar"/>
        </w:rPr>
        <w:t>（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Taqman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>探针法）扩增曲线</w:t>
      </w:r>
      <w:r>
        <w:rPr>
          <w:rFonts w:ascii="Times New Roman" w:eastAsia="宋体" w:hAnsi="Times New Roman" w:cs="Times New Roman" w:hint="eastAsia"/>
          <w:sz w:val="24"/>
          <w:lang w:bidi="ar"/>
        </w:rPr>
        <w:t>对</w:t>
      </w:r>
      <w:r>
        <w:rPr>
          <w:rFonts w:ascii="宋体" w:eastAsia="宋体" w:hAnsi="宋体" w:cs="宋体" w:hint="eastAsia"/>
          <w:sz w:val="24"/>
          <w:lang w:bidi="ar"/>
        </w:rPr>
        <w:t>动物组织、饲料等样品中的</w:t>
      </w:r>
      <w:r>
        <w:rPr>
          <w:rFonts w:ascii="Times New Roman" w:eastAsia="宋体" w:hAnsi="Times New Roman" w:cs="Times New Roman" w:hint="eastAsia"/>
          <w:sz w:val="24"/>
          <w:lang w:bidi="ar"/>
        </w:rPr>
        <w:t>IHHNV</w:t>
      </w:r>
      <w:r>
        <w:rPr>
          <w:rFonts w:ascii="Times New Roman" w:eastAsia="宋体" w:hAnsi="Times New Roman" w:cs="Times New Roman"/>
          <w:sz w:val="24"/>
          <w:lang w:bidi="ar"/>
        </w:rPr>
        <w:t>核酸进行定性及定量检测。</w:t>
      </w:r>
    </w:p>
    <w:p w:rsidR="00332732" w:rsidRDefault="00056E2B" w:rsidP="004B73D0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8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4"/>
        <w:gridCol w:w="4824"/>
      </w:tblGrid>
      <w:tr w:rsidR="00332732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332732" w:rsidRDefault="00056E2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332732" w:rsidRDefault="00056E2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WP210100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24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332732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732" w:rsidRDefault="00056E2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IHHNV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反应液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732" w:rsidRDefault="00056E2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23μL</w:t>
            </w:r>
            <w:r>
              <w:rPr>
                <w:rFonts w:ascii="Times New Roman" w:hAnsi="Times New Roman" w:cs="Times New Roman" w:hint="eastAsia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8</w:t>
            </w:r>
            <w:r>
              <w:rPr>
                <w:rFonts w:ascii="Times New Roman" w:hAnsi="Times New Roman" w:cs="Times New Roman" w:hint="eastAsia"/>
                <w:sz w:val="24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条</w:t>
            </w:r>
          </w:p>
        </w:tc>
      </w:tr>
      <w:tr w:rsidR="00332732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732" w:rsidRDefault="00056E2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IHHNV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阳性对照</w:t>
            </w:r>
          </w:p>
        </w:tc>
        <w:tc>
          <w:tcPr>
            <w:tcW w:w="24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32732" w:rsidRDefault="00056E2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  <w:tr w:rsidR="00332732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332732" w:rsidRDefault="00056E2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阴性对照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332732" w:rsidRDefault="00056E2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100μL</w:t>
            </w:r>
          </w:p>
        </w:tc>
      </w:tr>
    </w:tbl>
    <w:p w:rsidR="00332732" w:rsidRDefault="00056E2B" w:rsidP="004B73D0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332732" w:rsidRDefault="00056E2B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332732" w:rsidRDefault="00056E2B" w:rsidP="004B73D0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适用仪器：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系列（</w:t>
      </w:r>
      <w:r>
        <w:rPr>
          <w:rFonts w:ascii="Times New Roman" w:eastAsia="宋体" w:hAnsi="Times New Roman" w:cs="Times New Roman"/>
          <w:sz w:val="24"/>
          <w:lang w:bidi="ar"/>
        </w:rPr>
        <w:t xml:space="preserve">ABI 7300/ABI </w:t>
      </w:r>
      <w:r>
        <w:rPr>
          <w:rFonts w:ascii="Times New Roman" w:eastAsia="宋体" w:hAnsi="Times New Roman" w:cs="Times New Roman"/>
          <w:sz w:val="24"/>
          <w:lang w:bidi="ar"/>
        </w:rPr>
        <w:t>7500/Step One</w:t>
      </w:r>
      <w:r>
        <w:rPr>
          <w:rFonts w:ascii="宋体" w:eastAsia="宋体" w:hAnsi="宋体" w:cs="宋体" w:hint="eastAsia"/>
          <w:sz w:val="24"/>
          <w:lang w:bidi="ar"/>
        </w:rPr>
        <w:t>等），罗氏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LightCycler</w:t>
      </w:r>
      <w:proofErr w:type="spellEnd"/>
      <w:r>
        <w:rPr>
          <w:rFonts w:ascii="宋体" w:eastAsia="宋体" w:hAnsi="宋体" w:cs="宋体" w:hint="eastAsia"/>
          <w:sz w:val="24"/>
          <w:lang w:bidi="ar"/>
        </w:rPr>
        <w:t>系列，伯乐</w:t>
      </w:r>
      <w:r>
        <w:rPr>
          <w:rFonts w:ascii="Times New Roman" w:eastAsia="宋体" w:hAnsi="Times New Roman" w:cs="Times New Roman"/>
          <w:sz w:val="24"/>
          <w:lang w:bidi="ar"/>
        </w:rPr>
        <w:t>CFX 96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三狮生物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Q162D</w:t>
      </w:r>
      <w:r>
        <w:rPr>
          <w:rFonts w:ascii="宋体" w:eastAsia="宋体" w:hAnsi="宋体" w:cs="宋体" w:hint="eastAsia"/>
          <w:sz w:val="24"/>
          <w:lang w:bidi="ar"/>
        </w:rPr>
        <w:t>等实时荧光定量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仪。</w:t>
      </w:r>
    </w:p>
    <w:p w:rsidR="00332732" w:rsidRDefault="00056E2B" w:rsidP="004B73D0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参照相关标准对样本进行处理，处理后的样本保存待用。</w:t>
      </w:r>
    </w:p>
    <w:p w:rsidR="00332732" w:rsidRDefault="00056E2B" w:rsidP="004B73D0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332732" w:rsidRDefault="00056E2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请参照总</w:t>
      </w:r>
      <w:r>
        <w:rPr>
          <w:rFonts w:ascii="Times New Roman" w:eastAsia="宋体" w:hAnsi="Times New Roman" w:cs="Times New Roman"/>
          <w:sz w:val="24"/>
          <w:lang w:bidi="ar"/>
        </w:rPr>
        <w:t>DNA/RNA</w:t>
      </w:r>
      <w:r>
        <w:rPr>
          <w:rFonts w:ascii="宋体" w:eastAsia="宋体" w:hAnsi="宋体" w:cs="宋体" w:hint="eastAsia"/>
          <w:sz w:val="24"/>
          <w:lang w:bidi="ar"/>
        </w:rPr>
        <w:t>提取试剂盒说明书，或使用</w:t>
      </w:r>
      <w:r>
        <w:rPr>
          <w:rFonts w:ascii="Times New Roman" w:eastAsia="宋体" w:hAnsi="Times New Roman" w:cs="Times New Roman"/>
          <w:sz w:val="24"/>
          <w:lang w:bidi="ar"/>
        </w:rPr>
        <w:t>ES08</w:t>
      </w:r>
      <w:r>
        <w:rPr>
          <w:rFonts w:ascii="宋体" w:eastAsia="宋体" w:hAnsi="宋体" w:cs="宋体" w:hint="eastAsia"/>
          <w:sz w:val="24"/>
          <w:lang w:bidi="ar"/>
        </w:rPr>
        <w:t>全自动核酸提取纯化仪配套快速核酸提取试剂盒（磁珠法），或其他符合相关标准的核酸提取试剂盒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方法，对处理后的样本进行核酸提取。提取的样本核酸尽量及时进行检测，放置于冰盒中，否则于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332732" w:rsidRDefault="00056E2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取出</w:t>
      </w:r>
      <w:r>
        <w:rPr>
          <w:rFonts w:ascii="Times New Roman" w:eastAsia="宋体" w:hAnsi="Times New Roman" w:cs="Times New Roman" w:hint="eastAsia"/>
          <w:sz w:val="24"/>
          <w:lang w:bidi="ar"/>
        </w:rPr>
        <w:t>IH</w:t>
      </w:r>
      <w:r>
        <w:rPr>
          <w:rFonts w:ascii="Times New Roman" w:eastAsia="宋体" w:hAnsi="Times New Roman" w:cs="Times New Roman" w:hint="eastAsia"/>
          <w:sz w:val="24"/>
          <w:lang w:bidi="ar"/>
        </w:rPr>
        <w:t>HNV</w:t>
      </w:r>
      <w:r>
        <w:rPr>
          <w:rFonts w:ascii="宋体" w:eastAsia="宋体" w:hAnsi="宋体" w:cs="宋体" w:hint="eastAsia"/>
          <w:sz w:val="24"/>
          <w:lang w:bidi="ar"/>
        </w:rPr>
        <w:t>阳性对照管、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阴性对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照管和实验所需含</w:t>
      </w:r>
      <w:r>
        <w:rPr>
          <w:rFonts w:ascii="Times New Roman" w:eastAsia="宋体" w:hAnsi="Times New Roman" w:cs="Times New Roman" w:hint="eastAsia"/>
          <w:sz w:val="24"/>
          <w:lang w:bidi="ar"/>
        </w:rPr>
        <w:t>IHHNV</w:t>
      </w:r>
      <w:r>
        <w:rPr>
          <w:rFonts w:ascii="Times New Roman" w:eastAsia="宋体" w:hAnsi="Times New Roman" w:cs="Times New Roman"/>
          <w:sz w:val="24"/>
          <w:lang w:bidi="ar"/>
        </w:rPr>
        <w:t>反应液</w:t>
      </w:r>
      <w:r>
        <w:rPr>
          <w:rFonts w:ascii="Times New Roman" w:eastAsia="宋体" w:hAnsi="Times New Roman" w:cs="Times New Roman" w:hint="eastAsia"/>
          <w:sz w:val="24"/>
          <w:lang w:bidi="ar"/>
        </w:rPr>
        <w:t>的</w:t>
      </w:r>
      <w:r>
        <w:rPr>
          <w:rFonts w:ascii="宋体" w:eastAsia="宋体" w:hAnsi="宋体" w:cs="宋体" w:hint="eastAsia"/>
          <w:sz w:val="24"/>
          <w:lang w:bidi="ar"/>
        </w:rPr>
        <w:t>反应管（</w:t>
      </w:r>
      <w:r>
        <w:rPr>
          <w:rFonts w:ascii="Times New Roman" w:eastAsia="宋体" w:hAnsi="Times New Roman" w:cs="Times New Roman"/>
          <w:sz w:val="24"/>
          <w:lang w:bidi="ar"/>
        </w:rPr>
        <w:t>n+2</w:t>
      </w:r>
      <w:r>
        <w:rPr>
          <w:rFonts w:ascii="宋体" w:eastAsia="宋体" w:hAnsi="宋体" w:cs="宋体" w:hint="eastAsia"/>
          <w:sz w:val="24"/>
          <w:lang w:bidi="ar"/>
        </w:rPr>
        <w:t>）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（即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个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待检样本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阳性对照</w:t>
      </w:r>
      <w:r>
        <w:rPr>
          <w:rFonts w:ascii="Times New Roman" w:eastAsia="宋体" w:hAnsi="Times New Roman" w:cs="Times New Roman"/>
          <w:sz w:val="24"/>
          <w:lang w:bidi="ar"/>
        </w:rPr>
        <w:t>+</w:t>
      </w:r>
      <w:r>
        <w:rPr>
          <w:rFonts w:ascii="宋体" w:eastAsia="宋体" w:hAnsi="宋体" w:cs="宋体" w:hint="eastAsia"/>
          <w:sz w:val="24"/>
          <w:lang w:bidi="ar"/>
        </w:rPr>
        <w:t>阴性对照），室温条件下使试剂完全解冻，离心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秒，将管壁和</w:t>
      </w:r>
      <w:r>
        <w:rPr>
          <w:rFonts w:ascii="宋体" w:eastAsia="宋体" w:hAnsi="宋体" w:cs="宋体" w:hint="eastAsia"/>
          <w:sz w:val="24"/>
          <w:lang w:bidi="ar"/>
        </w:rPr>
        <w:lastRenderedPageBreak/>
        <w:t>管盖内的液体离心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至管底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，放在冰盒中备用。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反应液八连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排管中依次添加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提取的阴性对照、样本核酸和</w:t>
      </w:r>
      <w:r>
        <w:rPr>
          <w:rFonts w:ascii="Times New Roman" w:eastAsia="宋体" w:hAnsi="Times New Roman" w:cs="Times New Roman" w:hint="eastAsia"/>
          <w:sz w:val="24"/>
          <w:lang w:bidi="ar"/>
        </w:rPr>
        <w:t>IHHNV</w:t>
      </w:r>
      <w:r>
        <w:rPr>
          <w:rFonts w:ascii="宋体" w:eastAsia="宋体" w:hAnsi="宋体" w:cs="宋体" w:hint="eastAsia"/>
          <w:sz w:val="24"/>
          <w:lang w:bidi="ar"/>
        </w:rPr>
        <w:t>阳性对照，盖好管盖，作好记录，每个反应总体积为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25μL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332732" w:rsidRDefault="00056E2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荧光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退火延伸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个循环，在</w:t>
      </w:r>
      <w:r>
        <w:rPr>
          <w:rFonts w:ascii="Times New Roman" w:eastAsia="宋体" w:hAnsi="Times New Roman" w:cs="Times New Roman"/>
          <w:sz w:val="24"/>
          <w:lang w:bidi="ar"/>
        </w:rPr>
        <w:t>60℃</w:t>
      </w:r>
      <w:r>
        <w:rPr>
          <w:rFonts w:ascii="宋体" w:eastAsia="宋体" w:hAnsi="宋体" w:cs="宋体" w:hint="eastAsia"/>
          <w:sz w:val="24"/>
          <w:lang w:bidi="ar"/>
        </w:rPr>
        <w:t>时收集荧光信号。荧光基团选择</w:t>
      </w:r>
      <w:r>
        <w:rPr>
          <w:rFonts w:ascii="Times New Roman" w:eastAsia="宋体" w:hAnsi="Times New Roman" w:cs="Times New Roman"/>
          <w:sz w:val="24"/>
          <w:lang w:bidi="ar"/>
        </w:rPr>
        <w:t>FAM</w:t>
      </w:r>
      <w:r>
        <w:rPr>
          <w:rFonts w:ascii="宋体" w:eastAsia="宋体" w:hAnsi="宋体" w:cs="宋体" w:hint="eastAsia"/>
          <w:sz w:val="24"/>
          <w:lang w:bidi="ar"/>
        </w:rPr>
        <w:t>，淬灭基团选择</w:t>
      </w:r>
      <w:r>
        <w:rPr>
          <w:rFonts w:ascii="Times New Roman" w:eastAsia="宋体" w:hAnsi="Times New Roman" w:cs="Times New Roman"/>
          <w:sz w:val="24"/>
          <w:lang w:bidi="ar"/>
        </w:rPr>
        <w:t>None</w:t>
      </w:r>
      <w:r>
        <w:rPr>
          <w:rFonts w:ascii="宋体" w:eastAsia="宋体" w:hAnsi="宋体" w:cs="宋体" w:hint="eastAsia"/>
          <w:sz w:val="24"/>
          <w:lang w:bidi="ar"/>
        </w:rPr>
        <w:t>（使用</w:t>
      </w:r>
      <w:r>
        <w:rPr>
          <w:rFonts w:ascii="Times New Roman" w:eastAsia="宋体" w:hAnsi="Times New Roman" w:cs="Times New Roman"/>
          <w:sz w:val="24"/>
          <w:lang w:bidi="ar"/>
        </w:rPr>
        <w:t>ABI</w:t>
      </w:r>
      <w:r>
        <w:rPr>
          <w:rFonts w:ascii="宋体" w:eastAsia="宋体" w:hAnsi="宋体" w:cs="宋体" w:hint="eastAsia"/>
          <w:sz w:val="24"/>
          <w:lang w:bidi="ar"/>
        </w:rPr>
        <w:t>系列实时荧光定量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仪，若有需求可提前联系厂家或自行添加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校正染料，淬灭基团选择</w:t>
      </w:r>
      <w:r>
        <w:rPr>
          <w:rFonts w:ascii="Times New Roman" w:eastAsia="宋体" w:hAnsi="Times New Roman" w:cs="Times New Roman"/>
          <w:sz w:val="24"/>
          <w:lang w:bidi="ar"/>
        </w:rPr>
        <w:t>ROX</w:t>
      </w:r>
      <w:r>
        <w:rPr>
          <w:rFonts w:ascii="宋体" w:eastAsia="宋体" w:hAnsi="宋体" w:cs="宋体" w:hint="eastAsia"/>
          <w:sz w:val="24"/>
          <w:lang w:bidi="ar"/>
        </w:rPr>
        <w:t>；否则参照正常程序进行）。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</w:p>
    <w:p w:rsidR="00332732" w:rsidRDefault="00056E2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阳性对照的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”型扩增曲线，阴性对照无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”型扩增曲线，实验结果有效；否则应重新进行实验，如重测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实验仍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无效，请与技术人员联系。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值≤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且出现“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”型扩增曲线，判定为阳性，表明样本中含有对虾传染性皮下及造血组织坏死症病毒（</w:t>
      </w:r>
      <w:r>
        <w:rPr>
          <w:rFonts w:ascii="Times New Roman" w:eastAsia="宋体" w:hAnsi="Times New Roman" w:cs="Times New Roman"/>
          <w:sz w:val="24"/>
          <w:lang w:bidi="ar"/>
        </w:rPr>
        <w:t>IHHNV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</w:t>
      </w:r>
      <w:r>
        <w:rPr>
          <w:rFonts w:ascii="Times New Roman" w:eastAsia="宋体" w:hAnsi="Times New Roman" w:cs="Times New Roman"/>
          <w:sz w:val="24"/>
          <w:lang w:bidi="ar"/>
        </w:rPr>
        <w:t>38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，判定为可疑。应对样本进行复测，如复测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值＜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，且有明显的扩增曲线，则判定为阳性，否则判定为阴性。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4.4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值或</w:t>
      </w:r>
      <w:r>
        <w:rPr>
          <w:rFonts w:ascii="Times New Roman" w:eastAsia="宋体" w:hAnsi="Times New Roman" w:cs="Times New Roman"/>
          <w:sz w:val="24"/>
          <w:lang w:bidi="ar"/>
        </w:rPr>
        <w:t>Ct</w:t>
      </w:r>
      <w:r>
        <w:rPr>
          <w:rFonts w:ascii="宋体" w:eastAsia="宋体" w:hAnsi="宋体" w:cs="宋体" w:hint="eastAsia"/>
          <w:sz w:val="24"/>
          <w:lang w:bidi="ar"/>
        </w:rPr>
        <w:t>值≥</w:t>
      </w:r>
      <w:r>
        <w:rPr>
          <w:rFonts w:ascii="Times New Roman" w:eastAsia="宋体" w:hAnsi="Times New Roman" w:cs="Times New Roman"/>
          <w:sz w:val="24"/>
          <w:lang w:bidi="ar"/>
        </w:rPr>
        <w:t>40</w:t>
      </w:r>
      <w:r>
        <w:rPr>
          <w:rFonts w:ascii="宋体" w:eastAsia="宋体" w:hAnsi="宋体" w:cs="宋体" w:hint="eastAsia"/>
          <w:sz w:val="24"/>
          <w:lang w:bidi="ar"/>
        </w:rPr>
        <w:t>且无“</w:t>
      </w:r>
      <w:r>
        <w:rPr>
          <w:rFonts w:ascii="Times New Roman" w:eastAsia="宋体" w:hAnsi="Times New Roman" w:cs="Times New Roman"/>
          <w:sz w:val="24"/>
          <w:lang w:bidi="ar"/>
        </w:rPr>
        <w:t>S</w:t>
      </w:r>
      <w:r>
        <w:rPr>
          <w:rFonts w:ascii="宋体" w:eastAsia="宋体" w:hAnsi="宋体" w:cs="宋体" w:hint="eastAsia"/>
          <w:sz w:val="24"/>
          <w:lang w:bidi="ar"/>
        </w:rPr>
        <w:t>”型扩增曲线，判定为阴性，表明样本中未检测出对虾传染性皮下及造血组织坏死症病毒（</w:t>
      </w:r>
      <w:r>
        <w:rPr>
          <w:rFonts w:ascii="Times New Roman" w:eastAsia="宋体" w:hAnsi="Times New Roman" w:cs="Times New Roman"/>
          <w:sz w:val="24"/>
          <w:lang w:bidi="ar"/>
        </w:rPr>
        <w:t>IHHNV</w:t>
      </w:r>
      <w:r>
        <w:rPr>
          <w:rFonts w:ascii="宋体" w:eastAsia="宋体" w:hAnsi="宋体" w:cs="宋体" w:hint="eastAsia"/>
          <w:sz w:val="24"/>
          <w:lang w:bidi="ar"/>
        </w:rPr>
        <w:t>）。</w:t>
      </w:r>
    </w:p>
    <w:p w:rsidR="00332732" w:rsidRDefault="00056E2B" w:rsidP="004B73D0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）本试剂盒检测灵敏度高。为了防止污染，实验需要严格进行分区操作，分区之间最好进行物理性隔离，避免人为因素造成交叉污染。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）实验过程中穿戴工作服和乳胶手套，不同区域独立使用工具，需更换手套和实验服。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）反应液中的成分对光敏感，应避光保存。试剂使用前要完全解冻，但应避免反复冻融。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）反应结束后，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反应管请置于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密封袋内处理，禁止开盖，避免气溶胶污染。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6</w:t>
      </w:r>
      <w:r>
        <w:rPr>
          <w:rFonts w:ascii="宋体" w:eastAsia="宋体" w:hAnsi="宋体" w:cs="宋体" w:hint="eastAsia"/>
          <w:sz w:val="24"/>
          <w:lang w:bidi="ar"/>
        </w:rPr>
        <w:t>）不同批号试剂请勿混合使用，在有效期内使用。耗材应进行无酶无菌处理。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7</w:t>
      </w:r>
      <w:r>
        <w:rPr>
          <w:rFonts w:ascii="宋体" w:eastAsia="宋体" w:hAnsi="宋体" w:cs="宋体" w:hint="eastAsia"/>
          <w:sz w:val="24"/>
          <w:lang w:bidi="ar"/>
        </w:rPr>
        <w:t>）检测结果为阴性，并不完全代表为非感染状态，与获取的核酸质量密切相关，核酸样本质量不合格、样本核酸载量过低或核酸提取（检测）不成功亦会产生“阴性”结果，具体诊断需结合兽医临床。</w:t>
      </w:r>
    </w:p>
    <w:p w:rsidR="00332732" w:rsidRDefault="00056E2B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）产生假阳性的可能原因：待检样本采集、运输及核酸提取过程中发生交叉污染。</w:t>
      </w:r>
    </w:p>
    <w:p w:rsidR="00332732" w:rsidRDefault="00056E2B">
      <w:pPr>
        <w:autoSpaceDE w:val="0"/>
        <w:spacing w:line="46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9</w:t>
      </w:r>
      <w:r>
        <w:rPr>
          <w:rFonts w:ascii="Times New Roman" w:eastAsia="宋体" w:hAnsi="Times New Roman" w:cs="Times New Roman"/>
          <w:sz w:val="24"/>
          <w:lang w:bidi="ar"/>
        </w:rPr>
        <w:t>）</w:t>
      </w:r>
      <w:r>
        <w:rPr>
          <w:rFonts w:ascii="宋体" w:eastAsia="宋体" w:hAnsi="宋体" w:cs="宋体" w:hint="eastAsia"/>
          <w:sz w:val="24"/>
          <w:lang w:bidi="ar"/>
        </w:rPr>
        <w:t>如有其他疑问请及时与厂家技术人员联系。</w:t>
      </w:r>
      <w:r>
        <w:rPr>
          <w:rFonts w:ascii="Times New Roman" w:eastAsia="宋体" w:hAnsi="Times New Roman" w:cs="Times New Roman"/>
          <w:sz w:val="24"/>
          <w:lang w:bidi="ar"/>
        </w:rPr>
        <w:t>本品仅供</w:t>
      </w:r>
      <w:r>
        <w:rPr>
          <w:rFonts w:ascii="Times New Roman" w:eastAsia="宋体" w:hAnsi="Times New Roman" w:cs="Times New Roman" w:hint="eastAsia"/>
          <w:sz w:val="24"/>
          <w:lang w:bidi="ar"/>
        </w:rPr>
        <w:t>科学</w:t>
      </w:r>
      <w:r>
        <w:rPr>
          <w:rFonts w:ascii="Times New Roman" w:eastAsia="宋体" w:hAnsi="Times New Roman" w:cs="Times New Roman"/>
          <w:sz w:val="24"/>
          <w:lang w:bidi="ar"/>
        </w:rPr>
        <w:t>研究</w:t>
      </w:r>
      <w:r>
        <w:rPr>
          <w:rFonts w:ascii="Times New Roman" w:eastAsia="宋体" w:hAnsi="Times New Roman" w:cs="Times New Roman" w:hint="eastAsia"/>
          <w:sz w:val="24"/>
          <w:lang w:bidi="ar"/>
        </w:rPr>
        <w:t>使用</w:t>
      </w:r>
      <w:r>
        <w:rPr>
          <w:rFonts w:ascii="Times New Roman" w:eastAsia="宋体" w:hAnsi="Times New Roman" w:cs="Times New Roman"/>
          <w:sz w:val="24"/>
          <w:lang w:bidi="ar"/>
        </w:rPr>
        <w:t>，不用于临床诊断等其他用途。</w:t>
      </w:r>
    </w:p>
    <w:sectPr w:rsidR="00332732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E2B" w:rsidRDefault="00056E2B">
      <w:r>
        <w:separator/>
      </w:r>
    </w:p>
  </w:endnote>
  <w:endnote w:type="continuationSeparator" w:id="0">
    <w:p w:rsidR="00056E2B" w:rsidRDefault="0005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E2B" w:rsidRDefault="00056E2B">
      <w:r>
        <w:separator/>
      </w:r>
    </w:p>
  </w:footnote>
  <w:footnote w:type="continuationSeparator" w:id="0">
    <w:p w:rsidR="00056E2B" w:rsidRDefault="00056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732" w:rsidRDefault="00056E2B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332732"/>
    <w:rsid w:val="00056E2B"/>
    <w:rsid w:val="000A71EE"/>
    <w:rsid w:val="00332732"/>
    <w:rsid w:val="004B73D0"/>
    <w:rsid w:val="012074A4"/>
    <w:rsid w:val="01730D53"/>
    <w:rsid w:val="0239547A"/>
    <w:rsid w:val="02571916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F0B2EB5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831947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4F7809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CB562A5"/>
    <w:rsid w:val="5D7C065F"/>
    <w:rsid w:val="5D8114B1"/>
    <w:rsid w:val="5EB46D84"/>
    <w:rsid w:val="5ECA0EDF"/>
    <w:rsid w:val="604663A9"/>
    <w:rsid w:val="61071063"/>
    <w:rsid w:val="61B943D3"/>
    <w:rsid w:val="635973E4"/>
    <w:rsid w:val="64E2007C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83811E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573E5D0D65094FE2B32AB91430BC24A0</vt:lpwstr>
  </property>
</Properties>
</file>