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70330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70330" w:rsidRDefault="0082436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770330" w:rsidRDefault="00824362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羊源、鸭源、猪源、牛源性成分</w:t>
      </w:r>
    </w:p>
    <w:p w:rsidR="00770330" w:rsidRDefault="00824362" w:rsidP="00DF2991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多重核酸检测试剂盒（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770330" w:rsidRDefault="00824362" w:rsidP="00DF2991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AN2204001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770330" w:rsidRDefault="00824362" w:rsidP="00DF2991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本试剂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盒采用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探针法四重实时荧光定量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技术，针对羊源、鸭源、猪源、牛源性成分核酸序列设计特异性引物和荧光探针，通过实时荧光定量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探针法）扩增曲线判断肉及肉制品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中羊源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、鸭源、猪源、牛源性成分核酸进行定性及定量检测。</w:t>
      </w:r>
    </w:p>
    <w:p w:rsidR="00770330" w:rsidRDefault="00824362" w:rsidP="00DF2991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9960" w:type="dxa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4826"/>
      </w:tblGrid>
      <w:tr w:rsidR="00770330">
        <w:trPr>
          <w:trHeight w:val="250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70330" w:rsidRDefault="0082436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70330" w:rsidRDefault="0082436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AN2204001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48T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770330">
        <w:trPr>
          <w:trHeight w:val="253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330" w:rsidRDefault="0082436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多重反应液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330" w:rsidRDefault="0082436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1200μL</w:t>
            </w:r>
          </w:p>
        </w:tc>
      </w:tr>
      <w:tr w:rsidR="00770330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330" w:rsidRDefault="0082436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copies/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μL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330" w:rsidRDefault="0082436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200μL</w:t>
            </w:r>
          </w:p>
        </w:tc>
      </w:tr>
      <w:tr w:rsidR="00770330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70330" w:rsidRDefault="0082436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70330" w:rsidRDefault="0082436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1mL</w:t>
            </w:r>
          </w:p>
        </w:tc>
      </w:tr>
    </w:tbl>
    <w:p w:rsidR="00770330" w:rsidRDefault="00824362" w:rsidP="00DF2991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以下冷冻避光保存</w:t>
      </w:r>
      <w:r>
        <w:rPr>
          <w:rFonts w:ascii="Times New Roman" w:eastAsia="宋体" w:hAnsi="Times New Roman" w:cs="Times New Roman"/>
          <w:sz w:val="24"/>
          <w:lang w:bidi="ar"/>
        </w:rPr>
        <w:t>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770330" w:rsidRDefault="00824362" w:rsidP="00DF2991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Times New Roman" w:eastAsia="宋体" w:hAnsi="Times New Roman" w:cs="Times New Roman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Times New Roman" w:eastAsia="宋体" w:hAnsi="Times New Roman" w:cs="Times New Roman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Times New Roman" w:eastAsia="宋体" w:hAnsi="Times New Roman" w:cs="Times New Roman"/>
          <w:sz w:val="24"/>
          <w:lang w:bidi="ar"/>
        </w:rPr>
        <w:t>，北京鲲鹏基因</w:t>
      </w:r>
      <w:r>
        <w:rPr>
          <w:rFonts w:ascii="Times New Roman" w:eastAsia="宋体" w:hAnsi="Times New Roman" w:cs="Times New Roman"/>
          <w:sz w:val="24"/>
          <w:lang w:bidi="ar"/>
        </w:rPr>
        <w:t>X</w:t>
      </w:r>
      <w:r>
        <w:rPr>
          <w:rFonts w:ascii="Times New Roman" w:eastAsia="宋体" w:hAnsi="Times New Roman" w:cs="Times New Roman"/>
          <w:sz w:val="24"/>
          <w:lang w:bidi="ar"/>
        </w:rPr>
        <w:t>系列，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Times New Roman" w:eastAsia="宋体" w:hAnsi="Times New Roman" w:cs="Times New Roman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仪。</w:t>
      </w:r>
    </w:p>
    <w:p w:rsidR="00770330" w:rsidRDefault="00824362" w:rsidP="00DF2991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770330" w:rsidRDefault="0082436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方法，对样本进行核酸提取。提取的核酸尽量及时进行检测，否则于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770330" w:rsidRDefault="0082436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取出多重反应液管，阳性对照管，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取实验所需的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，即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阴性对照），反应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液充分吹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吸混匀后，分别吸取</w:t>
      </w:r>
      <w:r>
        <w:rPr>
          <w:rFonts w:ascii="Times New Roman" w:eastAsia="宋体" w:hAnsi="Times New Roman" w:cs="Times New Roman"/>
          <w:sz w:val="24"/>
          <w:lang w:bidi="ar"/>
        </w:rPr>
        <w:t>24μL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反应液至每个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反应管内，然后依次添加</w:t>
      </w:r>
      <w:r>
        <w:rPr>
          <w:rFonts w:ascii="Times New Roman" w:eastAsia="宋体" w:hAnsi="Times New Roman" w:cs="Times New Roman"/>
          <w:sz w:val="24"/>
          <w:lang w:bidi="ar"/>
        </w:rPr>
        <w:t>1μL</w:t>
      </w:r>
      <w:r>
        <w:rPr>
          <w:rFonts w:ascii="宋体" w:eastAsia="宋体" w:hAnsi="宋体" w:cs="宋体" w:hint="eastAsia"/>
          <w:sz w:val="24"/>
          <w:lang w:bidi="ar"/>
        </w:rPr>
        <w:t>阴性对照、样本</w:t>
      </w:r>
      <w:r>
        <w:rPr>
          <w:rFonts w:ascii="宋体" w:eastAsia="宋体" w:hAnsi="宋体" w:cs="宋体" w:hint="eastAsia"/>
          <w:sz w:val="24"/>
          <w:lang w:bidi="ar"/>
        </w:rPr>
        <w:lastRenderedPageBreak/>
        <w:t>核酸和阳性对照，盖好管盖，作好记录，每个反应总体积为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770330" w:rsidRDefault="0082436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FAM/VIC/ROX/CY5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。</w:t>
      </w:r>
      <w:r>
        <w:rPr>
          <w:rFonts w:ascii="宋体" w:eastAsia="宋体" w:hAnsi="宋体" w:cs="宋体" w:hint="eastAsia"/>
          <w:sz w:val="24"/>
          <w:lang w:bidi="ar"/>
        </w:rPr>
        <w:t xml:space="preserve"> </w:t>
      </w:r>
    </w:p>
    <w:p w:rsidR="00770330" w:rsidRDefault="0082436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FAM/VIC/ROX/CY5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值均＜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FAM/VIC/ROX/CY5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”型扩增曲线，判定为阳性。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通道阳性表明样本中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含有羊源性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成分，</w:t>
      </w:r>
      <w:r>
        <w:rPr>
          <w:rFonts w:ascii="Times New Roman" w:eastAsia="宋体" w:hAnsi="Times New Roman" w:cs="Times New Roman"/>
          <w:sz w:val="24"/>
          <w:lang w:bidi="ar"/>
        </w:rPr>
        <w:t>VIC</w:t>
      </w:r>
      <w:r>
        <w:rPr>
          <w:rFonts w:ascii="宋体" w:eastAsia="宋体" w:hAnsi="宋体" w:cs="宋体" w:hint="eastAsia"/>
          <w:sz w:val="24"/>
          <w:lang w:bidi="ar"/>
        </w:rPr>
        <w:t>通道阳性表明样本中含有鸭源性成分，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通道阳性表明样本中含有猪源性成分，</w:t>
      </w:r>
      <w:r>
        <w:rPr>
          <w:rFonts w:ascii="Times New Roman" w:eastAsia="宋体" w:hAnsi="Times New Roman" w:cs="Times New Roman"/>
          <w:sz w:val="24"/>
          <w:lang w:bidi="ar"/>
        </w:rPr>
        <w:t>CY5</w:t>
      </w:r>
      <w:r>
        <w:rPr>
          <w:rFonts w:ascii="宋体" w:eastAsia="宋体" w:hAnsi="宋体" w:cs="宋体" w:hint="eastAsia"/>
          <w:sz w:val="24"/>
          <w:lang w:bidi="ar"/>
        </w:rPr>
        <w:t>通道阳性表明样本中含有牛源性成分。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</w:t>
      </w: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”型扩增曲线，判定为阴性。</w:t>
      </w:r>
    </w:p>
    <w:p w:rsidR="00770330" w:rsidRDefault="00824362" w:rsidP="00DF2991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为非含动物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源性成分，与获取的核酸质量密切相关，核酸样本质量不合格、样本核酸载量过低或核酸提取（检测）不成功亦会产生“阴性”结果。</w:t>
      </w:r>
    </w:p>
    <w:p w:rsidR="00770330" w:rsidRDefault="00824362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）产生“假阳性”的可能原因：待检样本采集、运输及核酸提取过程中发生交叉污染。</w:t>
      </w:r>
    </w:p>
    <w:p w:rsidR="00770330" w:rsidRDefault="00824362">
      <w:pPr>
        <w:autoSpaceDE w:val="0"/>
        <w:spacing w:line="460" w:lineRule="exact"/>
        <w:ind w:firstLineChars="200" w:firstLine="480"/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770330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62" w:rsidRDefault="00824362">
      <w:r>
        <w:separator/>
      </w:r>
    </w:p>
  </w:endnote>
  <w:endnote w:type="continuationSeparator" w:id="0">
    <w:p w:rsidR="00824362" w:rsidRDefault="0082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62" w:rsidRDefault="00824362">
      <w:r>
        <w:separator/>
      </w:r>
    </w:p>
  </w:footnote>
  <w:footnote w:type="continuationSeparator" w:id="0">
    <w:p w:rsidR="00824362" w:rsidRDefault="00824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30" w:rsidRDefault="00824362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70330"/>
    <w:rsid w:val="000A71EE"/>
    <w:rsid w:val="00770330"/>
    <w:rsid w:val="00824362"/>
    <w:rsid w:val="00DF2991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A2E2A7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1229EA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3861B7D"/>
    <w:rsid w:val="2771308E"/>
    <w:rsid w:val="29CA60A8"/>
    <w:rsid w:val="2BFE3231"/>
    <w:rsid w:val="2FEF6776"/>
    <w:rsid w:val="324056DF"/>
    <w:rsid w:val="34766DCF"/>
    <w:rsid w:val="35447F8D"/>
    <w:rsid w:val="358D0F0B"/>
    <w:rsid w:val="35F068AA"/>
    <w:rsid w:val="37184829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AFBB50ABA8E44E8E9AD351EC2C84AB83</vt:lpwstr>
  </property>
</Properties>
</file>